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790" w:rsidRPr="006214FD" w:rsidRDefault="00D01790" w:rsidP="006B1F7C">
      <w:pPr>
        <w:widowControl w:val="0"/>
        <w:bidi w:val="0"/>
        <w:spacing w:after="200" w:line="276" w:lineRule="auto"/>
        <w:jc w:val="center"/>
        <w:rPr>
          <w:rFonts w:ascii="IranNastaliq" w:hAnsi="IranNastaliq" w:cs="IranNastaliq"/>
          <w:sz w:val="60"/>
          <w:szCs w:val="60"/>
        </w:rPr>
      </w:pPr>
      <w:bookmarkStart w:id="0" w:name="_Toc492076946"/>
    </w:p>
    <w:p w:rsidR="00D01790" w:rsidRPr="006214FD" w:rsidRDefault="00D01790" w:rsidP="006B1F7C">
      <w:pPr>
        <w:widowControl w:val="0"/>
        <w:spacing w:after="200" w:line="276" w:lineRule="auto"/>
        <w:jc w:val="center"/>
        <w:rPr>
          <w:rFonts w:ascii="IranNastaliq" w:eastAsiaTheme="majorEastAsia" w:hAnsi="IranNastaliq" w:cs="IranNastaliq"/>
          <w:b/>
          <w:bCs/>
          <w:color w:val="943634" w:themeColor="accent2" w:themeShade="BF"/>
          <w:sz w:val="60"/>
          <w:szCs w:val="60"/>
          <w:rtl/>
        </w:rPr>
      </w:pPr>
    </w:p>
    <w:p w:rsidR="00D01790" w:rsidRPr="006214FD" w:rsidRDefault="00D01790" w:rsidP="006B1F7C">
      <w:pPr>
        <w:widowControl w:val="0"/>
        <w:bidi w:val="0"/>
        <w:spacing w:after="200" w:line="276" w:lineRule="auto"/>
        <w:jc w:val="left"/>
        <w:rPr>
          <w:rtl/>
        </w:rPr>
      </w:pPr>
    </w:p>
    <w:p w:rsidR="00D01790" w:rsidRPr="006214FD" w:rsidRDefault="00D01790" w:rsidP="006B1F7C">
      <w:pPr>
        <w:widowControl w:val="0"/>
        <w:spacing w:after="200" w:line="276" w:lineRule="auto"/>
        <w:jc w:val="center"/>
        <w:rPr>
          <w:rFonts w:ascii="IranNastaliq" w:hAnsi="IranNastaliq" w:cs="IranNastaliq"/>
          <w:sz w:val="60"/>
          <w:szCs w:val="60"/>
          <w:rtl/>
        </w:rPr>
      </w:pPr>
      <w:r w:rsidRPr="006214FD">
        <w:rPr>
          <w:rFonts w:ascii="IranNastaliq" w:hAnsi="IranNastaliq" w:cs="IranNastaliq" w:hint="cs"/>
          <w:sz w:val="60"/>
          <w:szCs w:val="60"/>
          <w:rtl/>
        </w:rPr>
        <w:t>اخلاق و رفتارهای جنسی از منظر مکتب</w:t>
      </w:r>
      <w:r w:rsidRPr="006214FD">
        <w:rPr>
          <w:rFonts w:ascii="IranNastaliq" w:hAnsi="IranNastaliq" w:cs="IranNastaliq" w:hint="cs"/>
          <w:sz w:val="60"/>
          <w:szCs w:val="60"/>
          <w:rtl/>
          <w:cs/>
        </w:rPr>
        <w:t>‎ها</w:t>
      </w:r>
    </w:p>
    <w:p w:rsidR="00D01790" w:rsidRPr="006214FD" w:rsidRDefault="00D01790" w:rsidP="006B1F7C">
      <w:pPr>
        <w:widowControl w:val="0"/>
        <w:spacing w:after="200" w:line="276" w:lineRule="auto"/>
        <w:jc w:val="center"/>
        <w:rPr>
          <w:rFonts w:ascii="IranNastaliq" w:hAnsi="IranNastaliq" w:cs="IranNastaliq"/>
          <w:sz w:val="60"/>
          <w:szCs w:val="60"/>
          <w:rtl/>
        </w:rPr>
      </w:pPr>
    </w:p>
    <w:p w:rsidR="00D01790" w:rsidRPr="006214FD" w:rsidRDefault="00D01790" w:rsidP="006B1F7C">
      <w:pPr>
        <w:widowControl w:val="0"/>
        <w:spacing w:after="200" w:line="276" w:lineRule="auto"/>
        <w:jc w:val="center"/>
        <w:rPr>
          <w:rFonts w:ascii="IranNastaliq" w:hAnsi="IranNastaliq" w:cs="IranNastaliq"/>
          <w:sz w:val="60"/>
          <w:szCs w:val="60"/>
          <w:rtl/>
        </w:rPr>
      </w:pPr>
    </w:p>
    <w:p w:rsidR="00D01790" w:rsidRPr="006214FD" w:rsidRDefault="00D01790" w:rsidP="006B1F7C">
      <w:pPr>
        <w:widowControl w:val="0"/>
        <w:spacing w:after="200" w:line="276" w:lineRule="auto"/>
        <w:jc w:val="center"/>
        <w:rPr>
          <w:rFonts w:ascii="IranNastaliq" w:hAnsi="IranNastaliq" w:cs="IranNastaliq"/>
          <w:sz w:val="60"/>
          <w:szCs w:val="60"/>
          <w:rtl/>
        </w:rPr>
      </w:pPr>
    </w:p>
    <w:p w:rsidR="00D01790" w:rsidRPr="006214FD" w:rsidRDefault="00D01790" w:rsidP="006B1F7C">
      <w:pPr>
        <w:widowControl w:val="0"/>
        <w:spacing w:after="200" w:line="276" w:lineRule="auto"/>
        <w:jc w:val="center"/>
        <w:rPr>
          <w:rFonts w:ascii="IranNastaliq" w:hAnsi="IranNastaliq" w:cs="IranNastaliq"/>
          <w:sz w:val="52"/>
          <w:szCs w:val="52"/>
          <w:rtl/>
        </w:rPr>
      </w:pPr>
    </w:p>
    <w:p w:rsidR="00D01790" w:rsidRPr="006214FD" w:rsidRDefault="00D01790" w:rsidP="006B1F7C">
      <w:pPr>
        <w:widowControl w:val="0"/>
        <w:spacing w:after="200" w:line="276" w:lineRule="auto"/>
        <w:jc w:val="center"/>
        <w:rPr>
          <w:rFonts w:ascii="IranNastaliq" w:hAnsi="IranNastaliq" w:cs="B Titr"/>
          <w:sz w:val="26"/>
          <w:szCs w:val="26"/>
          <w:rtl/>
        </w:rPr>
      </w:pPr>
      <w:r w:rsidRPr="006214FD">
        <w:rPr>
          <w:rFonts w:ascii="IranNastaliq" w:hAnsi="IranNastaliq" w:cs="B Titr" w:hint="cs"/>
          <w:sz w:val="26"/>
          <w:szCs w:val="26"/>
          <w:rtl/>
        </w:rPr>
        <w:t>دکتر سید حسین تقوی</w:t>
      </w:r>
    </w:p>
    <w:p w:rsidR="00D01790" w:rsidRPr="006214FD" w:rsidRDefault="00D01790" w:rsidP="006B1F7C">
      <w:pPr>
        <w:widowControl w:val="0"/>
        <w:spacing w:after="200" w:line="276" w:lineRule="auto"/>
        <w:jc w:val="center"/>
        <w:rPr>
          <w:rFonts w:asciiTheme="majorHAnsi" w:eastAsiaTheme="majorEastAsia" w:hAnsiTheme="majorHAnsi" w:cstheme="majorBidi"/>
          <w:b/>
          <w:bCs/>
          <w:color w:val="943634" w:themeColor="accent2" w:themeShade="BF"/>
          <w:sz w:val="28"/>
          <w:szCs w:val="24"/>
          <w:rtl/>
        </w:rPr>
      </w:pPr>
      <w:r w:rsidRPr="006214FD">
        <w:rPr>
          <w:rFonts w:ascii="IranNastaliq" w:hAnsi="IranNastaliq" w:cs="B Titr" w:hint="cs"/>
          <w:sz w:val="26"/>
          <w:szCs w:val="26"/>
          <w:rtl/>
        </w:rPr>
        <w:t>عضو هیأت علمی دانشگاه آزاد اسلامی واحد ساوه</w:t>
      </w:r>
      <w:r w:rsidRPr="006214FD">
        <w:rPr>
          <w:rFonts w:hint="cs"/>
          <w:rtl/>
        </w:rPr>
        <w:t xml:space="preserve"> </w:t>
      </w:r>
      <w:r w:rsidRPr="006214FD">
        <w:rPr>
          <w:rtl/>
        </w:rPr>
        <w:br w:type="page"/>
      </w:r>
    </w:p>
    <w:p w:rsidR="00D01790" w:rsidRPr="006214FD" w:rsidRDefault="00D01790" w:rsidP="006B1F7C">
      <w:pPr>
        <w:pStyle w:val="Heading1"/>
        <w:widowControl w:val="0"/>
        <w:spacing w:line="276" w:lineRule="auto"/>
        <w:jc w:val="center"/>
        <w:rPr>
          <w:rtl/>
        </w:rPr>
      </w:pPr>
    </w:p>
    <w:p w:rsidR="00D01790" w:rsidRPr="006214FD" w:rsidRDefault="00415BBC" w:rsidP="006B1F7C">
      <w:pPr>
        <w:pStyle w:val="Heading1"/>
        <w:widowControl w:val="0"/>
        <w:spacing w:line="276" w:lineRule="auto"/>
        <w:rPr>
          <w:rtl/>
        </w:rPr>
      </w:pPr>
      <w:r w:rsidRPr="006214FD">
        <w:rPr>
          <w:rFonts w:hint="cs"/>
          <w:noProof/>
          <w:rtl/>
        </w:rPr>
        <w:drawing>
          <wp:anchor distT="0" distB="0" distL="114300" distR="114300" simplePos="0" relativeHeight="251658240" behindDoc="1" locked="0" layoutInCell="1" allowOverlap="1">
            <wp:simplePos x="0" y="0"/>
            <wp:positionH relativeFrom="column">
              <wp:posOffset>2308860</wp:posOffset>
            </wp:positionH>
            <wp:positionV relativeFrom="paragraph">
              <wp:posOffset>162256</wp:posOffset>
            </wp:positionV>
            <wp:extent cx="1764665" cy="455295"/>
            <wp:effectExtent l="0" t="0" r="698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7.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64665" cy="455295"/>
                    </a:xfrm>
                    <a:prstGeom prst="rect">
                      <a:avLst/>
                    </a:prstGeom>
                  </pic:spPr>
                </pic:pic>
              </a:graphicData>
            </a:graphic>
          </wp:anchor>
        </w:drawing>
      </w:r>
    </w:p>
    <w:p w:rsidR="00A26C1D" w:rsidRDefault="00A26C1D" w:rsidP="006B1F7C">
      <w:pPr>
        <w:widowControl w:val="0"/>
        <w:spacing w:line="276" w:lineRule="auto"/>
        <w:rPr>
          <w:rtl/>
        </w:rPr>
      </w:pPr>
    </w:p>
    <w:p w:rsidR="00415BBC" w:rsidRDefault="00415BBC" w:rsidP="006B1F7C">
      <w:pPr>
        <w:widowControl w:val="0"/>
        <w:spacing w:line="276" w:lineRule="auto"/>
        <w:rPr>
          <w:rtl/>
        </w:rPr>
      </w:pPr>
    </w:p>
    <w:p w:rsidR="00415BBC" w:rsidRDefault="00415BBC" w:rsidP="006B1F7C">
      <w:pPr>
        <w:widowControl w:val="0"/>
        <w:spacing w:line="276" w:lineRule="auto"/>
        <w:rPr>
          <w:rtl/>
        </w:rPr>
      </w:pPr>
    </w:p>
    <w:p w:rsidR="00415BBC" w:rsidRPr="0015209B" w:rsidRDefault="00415BBC" w:rsidP="006B1F7C">
      <w:pPr>
        <w:widowControl w:val="0"/>
        <w:spacing w:line="276" w:lineRule="auto"/>
        <w:rPr>
          <w:sz w:val="10"/>
          <w:szCs w:val="10"/>
          <w:rtl/>
        </w:rPr>
      </w:pPr>
    </w:p>
    <w:p w:rsidR="001944BA" w:rsidRPr="001944BA" w:rsidRDefault="001944BA" w:rsidP="006B1F7C">
      <w:pPr>
        <w:widowControl w:val="0"/>
        <w:spacing w:line="276" w:lineRule="auto"/>
        <w:rPr>
          <w:rFonts w:cs="B Titr"/>
          <w:sz w:val="24"/>
          <w:szCs w:val="24"/>
          <w:rtl/>
        </w:rPr>
      </w:pPr>
      <w:r w:rsidRPr="001944BA">
        <w:rPr>
          <w:rFonts w:cs="B Titr" w:hint="cs"/>
          <w:sz w:val="24"/>
          <w:szCs w:val="24"/>
          <w:rtl/>
        </w:rPr>
        <w:t>چکیده</w:t>
      </w:r>
      <w:r w:rsidRPr="006214FD">
        <w:rPr>
          <w:rStyle w:val="FootnoteReference"/>
          <w:rFonts w:cs="B Zar"/>
          <w:sz w:val="28"/>
          <w:szCs w:val="28"/>
          <w:rtl/>
        </w:rPr>
        <w:footnoteReference w:id="1"/>
      </w:r>
    </w:p>
    <w:p w:rsidR="001944BA" w:rsidRPr="001944BA" w:rsidRDefault="001944BA" w:rsidP="006B1F7C">
      <w:pPr>
        <w:widowControl w:val="0"/>
        <w:spacing w:line="276" w:lineRule="auto"/>
        <w:rPr>
          <w:rFonts w:cs="B Zar"/>
          <w:sz w:val="10"/>
          <w:szCs w:val="10"/>
          <w:rtl/>
        </w:rPr>
      </w:pPr>
    </w:p>
    <w:p w:rsidR="001944BA" w:rsidRDefault="001944BA" w:rsidP="006B1F7C">
      <w:pPr>
        <w:widowControl w:val="0"/>
        <w:spacing w:line="276" w:lineRule="auto"/>
        <w:rPr>
          <w:rFonts w:cs="B Zar"/>
          <w:sz w:val="28"/>
          <w:szCs w:val="28"/>
          <w:rtl/>
        </w:rPr>
      </w:pPr>
      <w:r w:rsidRPr="003B74B5">
        <w:rPr>
          <w:rFonts w:cs="B Zar" w:hint="cs"/>
          <w:sz w:val="28"/>
          <w:szCs w:val="28"/>
          <w:rtl/>
        </w:rPr>
        <w:t>اخلاق و رفتارهای حاکم بر غریزه جنسی امری است که باید به آن پرداخت. زیرا میل جنسی در میان سایر میل ها قوی</w:t>
      </w:r>
      <w:r>
        <w:rPr>
          <w:rFonts w:cs="Calibri" w:hint="cs"/>
          <w:sz w:val="28"/>
          <w:szCs w:val="28"/>
          <w:cs/>
        </w:rPr>
        <w:t>‎</w:t>
      </w:r>
      <w:r w:rsidRPr="003B74B5">
        <w:rPr>
          <w:rFonts w:cs="B Zar" w:hint="cs"/>
          <w:sz w:val="28"/>
          <w:szCs w:val="28"/>
          <w:rtl/>
        </w:rPr>
        <w:t>ترین است و با توجه به آسیب ها و خطراتی که نسل جوان را تهدید می کند ضروریست که دیدگاه</w:t>
      </w:r>
      <w:r>
        <w:rPr>
          <w:rFonts w:cs="Calibri" w:hint="cs"/>
          <w:sz w:val="28"/>
          <w:szCs w:val="28"/>
          <w:cs/>
        </w:rPr>
        <w:t>‎</w:t>
      </w:r>
      <w:r w:rsidRPr="003B74B5">
        <w:rPr>
          <w:rFonts w:cs="B Zar" w:hint="cs"/>
          <w:sz w:val="28"/>
          <w:szCs w:val="28"/>
          <w:rtl/>
        </w:rPr>
        <w:t>های مختلف را مورد نقد و بررسی قرار داده و</w:t>
      </w:r>
      <w:r>
        <w:rPr>
          <w:rFonts w:cs="B Zar" w:hint="cs"/>
          <w:sz w:val="28"/>
          <w:szCs w:val="28"/>
          <w:rtl/>
        </w:rPr>
        <w:t xml:space="preserve"> راهکارهای برخورد مناسب با غریزۀ</w:t>
      </w:r>
      <w:r w:rsidRPr="003B74B5">
        <w:rPr>
          <w:rFonts w:cs="B Zar" w:hint="cs"/>
          <w:sz w:val="28"/>
          <w:szCs w:val="28"/>
          <w:rtl/>
        </w:rPr>
        <w:t xml:space="preserve"> جنسی را </w:t>
      </w:r>
      <w:r>
        <w:rPr>
          <w:rFonts w:cs="B Zar" w:hint="cs"/>
          <w:sz w:val="28"/>
          <w:szCs w:val="28"/>
          <w:rtl/>
        </w:rPr>
        <w:t>بیان نماییم که در این راستا کلیۀ</w:t>
      </w:r>
      <w:r w:rsidRPr="003B74B5">
        <w:rPr>
          <w:rFonts w:cs="B Zar" w:hint="cs"/>
          <w:sz w:val="28"/>
          <w:szCs w:val="28"/>
          <w:rtl/>
        </w:rPr>
        <w:t xml:space="preserve"> </w:t>
      </w:r>
      <w:r>
        <w:rPr>
          <w:rFonts w:cs="B Zar" w:hint="cs"/>
          <w:sz w:val="28"/>
          <w:szCs w:val="28"/>
          <w:rtl/>
        </w:rPr>
        <w:t>دیدگاه</w:t>
      </w:r>
      <w:r>
        <w:rPr>
          <w:rFonts w:cs="Calibri" w:hint="cs"/>
          <w:sz w:val="28"/>
          <w:szCs w:val="28"/>
          <w:cs/>
        </w:rPr>
        <w:t>‎</w:t>
      </w:r>
      <w:r w:rsidRPr="003B74B5">
        <w:rPr>
          <w:rFonts w:cs="B Zar" w:hint="cs"/>
          <w:sz w:val="28"/>
          <w:szCs w:val="28"/>
          <w:rtl/>
        </w:rPr>
        <w:t>ها به سه نظریه افراطی، تفریطی و اعتدالی بر</w:t>
      </w:r>
      <w:r>
        <w:rPr>
          <w:rFonts w:cs="B Zar" w:hint="cs"/>
          <w:sz w:val="28"/>
          <w:szCs w:val="28"/>
          <w:rtl/>
        </w:rPr>
        <w:t xml:space="preserve"> </w:t>
      </w:r>
      <w:r w:rsidRPr="003B74B5">
        <w:rPr>
          <w:rFonts w:cs="B Zar" w:hint="cs"/>
          <w:sz w:val="28"/>
          <w:szCs w:val="28"/>
          <w:rtl/>
        </w:rPr>
        <w:t>می</w:t>
      </w:r>
      <w:r>
        <w:rPr>
          <w:rFonts w:cs="Calibri" w:hint="cs"/>
          <w:sz w:val="28"/>
          <w:szCs w:val="28"/>
          <w:cs/>
        </w:rPr>
        <w:t>‎</w:t>
      </w:r>
      <w:r w:rsidRPr="003B74B5">
        <w:rPr>
          <w:rFonts w:cs="B Zar" w:hint="cs"/>
          <w:sz w:val="28"/>
          <w:szCs w:val="28"/>
          <w:rtl/>
        </w:rPr>
        <w:t>گر</w:t>
      </w:r>
      <w:r>
        <w:rPr>
          <w:rFonts w:cs="B Zar" w:hint="cs"/>
          <w:sz w:val="28"/>
          <w:szCs w:val="28"/>
          <w:rtl/>
        </w:rPr>
        <w:t>دد. در این میان ما نه از نظریۀ</w:t>
      </w:r>
      <w:r w:rsidRPr="003B74B5">
        <w:rPr>
          <w:rFonts w:cs="B Zar" w:hint="cs"/>
          <w:sz w:val="28"/>
          <w:szCs w:val="28"/>
          <w:rtl/>
        </w:rPr>
        <w:t xml:space="preserve"> تفریطی رهبانی برهمایی، </w:t>
      </w:r>
      <w:r>
        <w:rPr>
          <w:rFonts w:cs="B Zar" w:hint="cs"/>
          <w:sz w:val="28"/>
          <w:szCs w:val="28"/>
          <w:rtl/>
        </w:rPr>
        <w:t>هندویی، جاینی و بودایی پیروی می</w:t>
      </w:r>
      <w:r>
        <w:rPr>
          <w:rFonts w:cs="Calibri" w:hint="cs"/>
          <w:sz w:val="28"/>
          <w:szCs w:val="28"/>
          <w:cs/>
        </w:rPr>
        <w:t>‎</w:t>
      </w:r>
      <w:r w:rsidRPr="003B74B5">
        <w:rPr>
          <w:rFonts w:cs="B Zar" w:hint="cs"/>
          <w:sz w:val="28"/>
          <w:szCs w:val="28"/>
          <w:rtl/>
        </w:rPr>
        <w:t>کنیم و نه تجرد طلبی ایران باستان و یونان قدیم را الگو قرار می دهیم و نه دیدگاه راهبان مسیحی را در سرکوبی غریزه جنسی می پذیریم و نه طرح افراطی آزادی جنسی فروید و راسل را صحیح می دانیم</w:t>
      </w:r>
      <w:r>
        <w:rPr>
          <w:rFonts w:cs="B Zar" w:hint="cs"/>
          <w:sz w:val="28"/>
          <w:szCs w:val="28"/>
          <w:rtl/>
        </w:rPr>
        <w:t>؛</w:t>
      </w:r>
      <w:r w:rsidRPr="003B74B5">
        <w:rPr>
          <w:rFonts w:cs="B Zar" w:hint="cs"/>
          <w:sz w:val="28"/>
          <w:szCs w:val="28"/>
          <w:rtl/>
        </w:rPr>
        <w:t xml:space="preserve"> بلکه دیدگاه اعتدال اسلامی را تایید کرده و کنترل غریزه جنسی</w:t>
      </w:r>
      <w:r>
        <w:rPr>
          <w:rFonts w:cs="B Zar" w:hint="cs"/>
          <w:sz w:val="28"/>
          <w:szCs w:val="28"/>
          <w:rtl/>
        </w:rPr>
        <w:t xml:space="preserve"> را از طریق ازدواج یا مهار محرک</w:t>
      </w:r>
      <w:r>
        <w:rPr>
          <w:rFonts w:cs="Calibri" w:hint="cs"/>
          <w:sz w:val="28"/>
          <w:szCs w:val="28"/>
          <w:cs/>
        </w:rPr>
        <w:t>‎</w:t>
      </w:r>
      <w:r>
        <w:rPr>
          <w:rFonts w:cs="B Zar" w:hint="cs"/>
          <w:sz w:val="28"/>
          <w:szCs w:val="28"/>
          <w:rtl/>
        </w:rPr>
        <w:t>های جنسی معتقدیم و راهکار</w:t>
      </w:r>
      <w:r>
        <w:rPr>
          <w:rFonts w:cs="Calibri" w:hint="cs"/>
          <w:sz w:val="28"/>
          <w:szCs w:val="28"/>
          <w:cs/>
        </w:rPr>
        <w:t>‎</w:t>
      </w:r>
      <w:r w:rsidRPr="003B74B5">
        <w:rPr>
          <w:rFonts w:cs="B Zar" w:hint="cs"/>
          <w:sz w:val="28"/>
          <w:szCs w:val="28"/>
          <w:rtl/>
        </w:rPr>
        <w:t xml:space="preserve">های انتخاب همسر مناسب را که از طریق تجربه بدست آمده در این مقاله </w:t>
      </w:r>
      <w:r>
        <w:rPr>
          <w:rFonts w:cs="B Zar" w:hint="cs"/>
          <w:sz w:val="28"/>
          <w:szCs w:val="28"/>
          <w:rtl/>
        </w:rPr>
        <w:t>با روش توصیفی تحلیلی ارائه کرده</w:t>
      </w:r>
      <w:r>
        <w:rPr>
          <w:rFonts w:cs="Calibri" w:hint="cs"/>
          <w:sz w:val="28"/>
          <w:szCs w:val="28"/>
          <w:cs/>
        </w:rPr>
        <w:t>‎</w:t>
      </w:r>
      <w:r w:rsidRPr="003B74B5">
        <w:rPr>
          <w:rFonts w:cs="B Zar" w:hint="cs"/>
          <w:sz w:val="28"/>
          <w:szCs w:val="28"/>
          <w:rtl/>
        </w:rPr>
        <w:t>ایم که با رعایت آنها زندگی زوجین عاشقانه گشته و جلوی آفت بزرگ طلاق را خواهد گرفت.</w:t>
      </w:r>
    </w:p>
    <w:p w:rsidR="001944BA" w:rsidRPr="003B74B5" w:rsidRDefault="001944BA" w:rsidP="006B1F7C">
      <w:pPr>
        <w:widowControl w:val="0"/>
        <w:spacing w:line="276" w:lineRule="auto"/>
        <w:rPr>
          <w:rFonts w:cs="B Zar"/>
          <w:sz w:val="28"/>
          <w:szCs w:val="28"/>
          <w:rtl/>
        </w:rPr>
      </w:pPr>
    </w:p>
    <w:p w:rsidR="001944BA" w:rsidRPr="003B74B5" w:rsidRDefault="001944BA" w:rsidP="006B1F7C">
      <w:pPr>
        <w:widowControl w:val="0"/>
        <w:spacing w:line="276" w:lineRule="auto"/>
        <w:rPr>
          <w:rFonts w:cs="B Zar"/>
          <w:sz w:val="28"/>
          <w:szCs w:val="28"/>
        </w:rPr>
      </w:pPr>
      <w:r w:rsidRPr="001944BA">
        <w:rPr>
          <w:rFonts w:cs="B Titr" w:hint="cs"/>
          <w:sz w:val="24"/>
          <w:szCs w:val="24"/>
          <w:rtl/>
        </w:rPr>
        <w:t>کلید واژه ها:</w:t>
      </w:r>
      <w:r w:rsidRPr="001944BA">
        <w:rPr>
          <w:rFonts w:cs="B Zar" w:hint="cs"/>
          <w:sz w:val="24"/>
          <w:szCs w:val="24"/>
          <w:rtl/>
        </w:rPr>
        <w:t xml:space="preserve"> </w:t>
      </w:r>
      <w:r w:rsidRPr="003B74B5">
        <w:rPr>
          <w:rFonts w:cs="B Zar" w:hint="cs"/>
          <w:sz w:val="28"/>
          <w:szCs w:val="28"/>
          <w:rtl/>
        </w:rPr>
        <w:t>اخلاق جنسی، مکتب ها، ازدواج، عفت، طرح نئو</w:t>
      </w:r>
      <w:r>
        <w:rPr>
          <w:rFonts w:cs="B Zar" w:hint="cs"/>
          <w:sz w:val="28"/>
          <w:szCs w:val="28"/>
          <w:rtl/>
        </w:rPr>
        <w:t>.</w:t>
      </w:r>
    </w:p>
    <w:p w:rsidR="001944BA" w:rsidRDefault="001944BA" w:rsidP="006B1F7C">
      <w:pPr>
        <w:widowControl w:val="0"/>
        <w:spacing w:after="200" w:line="276" w:lineRule="auto"/>
        <w:rPr>
          <w:rFonts w:cs="B Titr"/>
          <w:sz w:val="24"/>
          <w:szCs w:val="24"/>
          <w:rtl/>
        </w:rPr>
      </w:pPr>
      <w:r>
        <w:rPr>
          <w:rFonts w:cs="B Titr"/>
          <w:sz w:val="24"/>
          <w:szCs w:val="24"/>
          <w:rtl/>
        </w:rPr>
        <w:br w:type="page"/>
      </w:r>
    </w:p>
    <w:p w:rsidR="00A26C1D" w:rsidRPr="006214FD" w:rsidRDefault="00A26C1D" w:rsidP="006B1F7C">
      <w:pPr>
        <w:widowControl w:val="0"/>
        <w:spacing w:line="276" w:lineRule="auto"/>
        <w:jc w:val="left"/>
        <w:rPr>
          <w:rFonts w:cs="B Titr"/>
          <w:sz w:val="24"/>
          <w:szCs w:val="24"/>
          <w:rtl/>
        </w:rPr>
      </w:pPr>
      <w:r w:rsidRPr="006214FD">
        <w:rPr>
          <w:rFonts w:cs="B Titr" w:hint="cs"/>
          <w:sz w:val="24"/>
          <w:szCs w:val="24"/>
          <w:rtl/>
        </w:rPr>
        <w:lastRenderedPageBreak/>
        <w:t>1. مقدمه</w:t>
      </w:r>
    </w:p>
    <w:p w:rsidR="00931318" w:rsidRPr="006214FD" w:rsidRDefault="00A26C1D" w:rsidP="006B1F7C">
      <w:pPr>
        <w:widowControl w:val="0"/>
        <w:spacing w:line="276" w:lineRule="auto"/>
        <w:rPr>
          <w:rFonts w:cs="B Zar"/>
          <w:sz w:val="28"/>
          <w:szCs w:val="28"/>
          <w:rtl/>
        </w:rPr>
      </w:pPr>
      <w:r w:rsidRPr="006214FD">
        <w:rPr>
          <w:rFonts w:cs="B Zar" w:hint="cs"/>
          <w:sz w:val="28"/>
          <w:szCs w:val="28"/>
          <w:rtl/>
        </w:rPr>
        <w:t xml:space="preserve">یکی از مهم ترین قوای غریزی که خداوند در نهاد آدمی قرار داده، غریزۀ </w:t>
      </w:r>
      <w:r w:rsidR="00931318" w:rsidRPr="006214FD">
        <w:rPr>
          <w:rFonts w:cs="B Zar" w:hint="cs"/>
          <w:sz w:val="28"/>
          <w:szCs w:val="28"/>
          <w:rtl/>
        </w:rPr>
        <w:t>جنسی است که مخصوص انسان نیست بلکه حیوانات نیز از آن برخوردارند و در همۀ موجودات این حالت جفت خواهی و کشش به سوی جنس مخالف قرار داده شده است. که اگر در مسیر صحیح قرار گیرد، موجب کمال و رشد بشر خواهد بود و اگر از حدّ خود تجاوز کند و کنترل نشود، موجب گمراهی و فساد نسل می گردد.</w:t>
      </w:r>
    </w:p>
    <w:p w:rsidR="00D01790" w:rsidRPr="006214FD" w:rsidRDefault="001944BA" w:rsidP="006B1F7C">
      <w:pPr>
        <w:widowControl w:val="0"/>
        <w:spacing w:line="276" w:lineRule="auto"/>
        <w:rPr>
          <w:rFonts w:asciiTheme="majorHAnsi" w:eastAsiaTheme="majorEastAsia" w:hAnsiTheme="majorHAnsi" w:cs="B Zar"/>
          <w:sz w:val="28"/>
          <w:szCs w:val="28"/>
          <w:rtl/>
        </w:rPr>
      </w:pPr>
      <w:r>
        <w:rPr>
          <w:rFonts w:cs="B Zar" w:hint="cs"/>
          <w:sz w:val="28"/>
          <w:szCs w:val="28"/>
          <w:rtl/>
        </w:rPr>
        <w:t>میل جنسی یا میل به بقای جنس</w:t>
      </w:r>
      <w:r w:rsidR="00931318" w:rsidRPr="006214FD">
        <w:rPr>
          <w:rFonts w:cs="B Zar" w:hint="cs"/>
          <w:sz w:val="28"/>
          <w:szCs w:val="28"/>
          <w:rtl/>
        </w:rPr>
        <w:t>، بنیادی</w:t>
      </w:r>
      <w:r w:rsidR="00931318" w:rsidRPr="006214FD">
        <w:rPr>
          <w:rFonts w:cs="B Zar" w:hint="cs"/>
          <w:sz w:val="28"/>
          <w:szCs w:val="28"/>
          <w:rtl/>
          <w:cs/>
        </w:rPr>
        <w:t xml:space="preserve">‎ترین ضامن دوام نسل موجود زنده است؛ شاید به همین سبب بسیاری از روان شناسان میل جنسی را " </w:t>
      </w:r>
      <w:r w:rsidR="00931318" w:rsidRPr="006214FD">
        <w:rPr>
          <w:rFonts w:asciiTheme="majorHAnsi" w:eastAsiaTheme="majorEastAsia" w:hAnsiTheme="majorHAnsi" w:cs="B Zar" w:hint="cs"/>
          <w:sz w:val="28"/>
          <w:szCs w:val="28"/>
          <w:rtl/>
        </w:rPr>
        <w:t xml:space="preserve">نشان زندگی" یاد می کنند </w:t>
      </w:r>
      <w:r w:rsidR="008704F8" w:rsidRPr="006214FD">
        <w:rPr>
          <w:rFonts w:asciiTheme="majorHAnsi" w:eastAsiaTheme="majorEastAsia" w:hAnsiTheme="majorHAnsi" w:cs="B Zar" w:hint="cs"/>
          <w:sz w:val="28"/>
          <w:szCs w:val="28"/>
          <w:rtl/>
        </w:rPr>
        <w:t>و نیاز</w:t>
      </w:r>
      <w:r w:rsidR="00661419">
        <w:rPr>
          <w:rFonts w:asciiTheme="majorHAnsi" w:eastAsiaTheme="majorEastAsia" w:hAnsiTheme="majorHAnsi" w:cs="B Zar" w:hint="cs"/>
          <w:sz w:val="28"/>
          <w:szCs w:val="28"/>
          <w:rtl/>
        </w:rPr>
        <w:t xml:space="preserve"> به</w:t>
      </w:r>
      <w:r w:rsidR="008704F8" w:rsidRPr="006214FD">
        <w:rPr>
          <w:rFonts w:asciiTheme="majorHAnsi" w:eastAsiaTheme="majorEastAsia" w:hAnsiTheme="majorHAnsi" w:cs="B Zar" w:hint="cs"/>
          <w:sz w:val="28"/>
          <w:szCs w:val="28"/>
          <w:rtl/>
        </w:rPr>
        <w:t xml:space="preserve"> ارضای آن را همردیف نیاز به خواب، هوا، آب و غذا برشمرده</w:t>
      </w:r>
      <w:r w:rsidR="008704F8" w:rsidRPr="006214FD">
        <w:rPr>
          <w:rFonts w:asciiTheme="majorHAnsi" w:eastAsiaTheme="majorEastAsia" w:hAnsiTheme="majorHAnsi" w:cs="B Zar" w:hint="cs"/>
          <w:sz w:val="28"/>
          <w:szCs w:val="28"/>
          <w:rtl/>
          <w:cs/>
        </w:rPr>
        <w:t xml:space="preserve">‎اند. </w:t>
      </w:r>
    </w:p>
    <w:p w:rsidR="008704F8" w:rsidRPr="006214FD" w:rsidRDefault="008704F8" w:rsidP="006B1F7C">
      <w:pPr>
        <w:widowControl w:val="0"/>
        <w:spacing w:line="276" w:lineRule="auto"/>
        <w:rPr>
          <w:rFonts w:asciiTheme="majorHAnsi" w:eastAsiaTheme="majorEastAsia" w:hAnsiTheme="majorHAnsi" w:cs="B Zar"/>
          <w:sz w:val="28"/>
          <w:szCs w:val="28"/>
          <w:rtl/>
        </w:rPr>
      </w:pPr>
      <w:r w:rsidRPr="006214FD">
        <w:rPr>
          <w:rFonts w:asciiTheme="majorHAnsi" w:eastAsiaTheme="majorEastAsia" w:hAnsiTheme="majorHAnsi" w:cs="B Zar" w:hint="cs"/>
          <w:sz w:val="28"/>
          <w:szCs w:val="28"/>
          <w:rtl/>
        </w:rPr>
        <w:t>کوشش برای دوام نسل نه تنها در انسان و حیوان که در موجودات تک سلولی، میکروب</w:t>
      </w:r>
      <w:r w:rsidRPr="006214FD">
        <w:rPr>
          <w:rFonts w:asciiTheme="majorHAnsi" w:eastAsiaTheme="majorEastAsia" w:hAnsiTheme="majorHAnsi" w:cs="B Zar" w:hint="cs"/>
          <w:sz w:val="28"/>
          <w:szCs w:val="28"/>
          <w:rtl/>
          <w:cs/>
        </w:rPr>
        <w:t>‎ها و ویروس‎ها هم وجود دارد. در حقیقت هر موجود زنده زندگی خود را مرهون میل به بقا است. این میل طبیعی است که موجود زنده موجودی شبیه خود را برجای می نهد و زندگی را دوام می بخشد. البته تنها نقش میل جنسی ادامه نسل نیست؛</w:t>
      </w:r>
      <w:r w:rsidR="001944BA">
        <w:rPr>
          <w:rFonts w:asciiTheme="majorHAnsi" w:eastAsiaTheme="majorEastAsia" w:hAnsiTheme="majorHAnsi" w:cs="B Zar" w:hint="cs"/>
          <w:sz w:val="28"/>
          <w:szCs w:val="28"/>
          <w:rtl/>
          <w:cs/>
        </w:rPr>
        <w:t xml:space="preserve"> بلکه</w:t>
      </w:r>
      <w:r w:rsidRPr="006214FD">
        <w:rPr>
          <w:rFonts w:asciiTheme="majorHAnsi" w:eastAsiaTheme="majorEastAsia" w:hAnsiTheme="majorHAnsi" w:cs="B Zar" w:hint="cs"/>
          <w:sz w:val="28"/>
          <w:szCs w:val="28"/>
          <w:rtl/>
          <w:cs/>
        </w:rPr>
        <w:t xml:space="preserve"> انبوهی از نیازهای جسمی، روحی و روا</w:t>
      </w:r>
      <w:r w:rsidR="001944BA">
        <w:rPr>
          <w:rFonts w:asciiTheme="majorHAnsi" w:eastAsiaTheme="majorEastAsia" w:hAnsiTheme="majorHAnsi" w:cs="B Zar" w:hint="cs"/>
          <w:sz w:val="28"/>
          <w:szCs w:val="28"/>
          <w:rtl/>
        </w:rPr>
        <w:t>نی دیگر هم وجود دارد</w:t>
      </w:r>
      <w:r w:rsidRPr="006214FD">
        <w:rPr>
          <w:rFonts w:asciiTheme="majorHAnsi" w:eastAsiaTheme="majorEastAsia" w:hAnsiTheme="majorHAnsi" w:cs="B Zar" w:hint="cs"/>
          <w:sz w:val="28"/>
          <w:szCs w:val="28"/>
          <w:rtl/>
        </w:rPr>
        <w:t xml:space="preserve">. </w:t>
      </w:r>
    </w:p>
    <w:bookmarkEnd w:id="0"/>
    <w:p w:rsidR="00E71C99" w:rsidRPr="00E71C99" w:rsidRDefault="00E71C99" w:rsidP="006B1F7C">
      <w:pPr>
        <w:pStyle w:val="NormalWeb"/>
        <w:widowControl w:val="0"/>
        <w:spacing w:after="0"/>
        <w:jc w:val="lowKashida"/>
        <w:rPr>
          <w:rFonts w:cs="B Titr"/>
          <w:rtl/>
        </w:rPr>
      </w:pPr>
      <w:r w:rsidRPr="00E71C99">
        <w:rPr>
          <w:rFonts w:cs="B Titr" w:hint="cs"/>
          <w:rtl/>
        </w:rPr>
        <w:t>2. تعریف واژه ها</w:t>
      </w:r>
    </w:p>
    <w:p w:rsidR="00E71C99" w:rsidRDefault="00E71C99" w:rsidP="006B1F7C">
      <w:pPr>
        <w:pStyle w:val="NormalWeb"/>
        <w:widowControl w:val="0"/>
        <w:spacing w:after="0"/>
        <w:jc w:val="lowKashida"/>
        <w:rPr>
          <w:rFonts w:cs="B Zar"/>
          <w:sz w:val="28"/>
          <w:szCs w:val="28"/>
          <w:rtl/>
        </w:rPr>
      </w:pPr>
      <w:r>
        <w:rPr>
          <w:rFonts w:cs="B Zar" w:hint="cs"/>
          <w:sz w:val="28"/>
          <w:szCs w:val="28"/>
          <w:rtl/>
        </w:rPr>
        <w:t>اخلاق مجموعه ملکات نفسانی و صفات و خصایص روحی است، اخلاق در لغت جمع خلق به معنای خوی، طبع و سرشت است.</w:t>
      </w:r>
      <w:r>
        <w:rPr>
          <w:rStyle w:val="FootnoteReference"/>
          <w:rFonts w:cs="B Zar"/>
          <w:sz w:val="28"/>
          <w:szCs w:val="28"/>
          <w:rtl/>
        </w:rPr>
        <w:footnoteReference w:id="2"/>
      </w:r>
      <w:r>
        <w:rPr>
          <w:rFonts w:cs="B Zar" w:hint="cs"/>
          <w:sz w:val="28"/>
          <w:szCs w:val="28"/>
          <w:rtl/>
        </w:rPr>
        <w:t xml:space="preserve"> </w:t>
      </w:r>
    </w:p>
    <w:p w:rsidR="00E71C99" w:rsidRDefault="00E71C99" w:rsidP="006B1F7C">
      <w:pPr>
        <w:pStyle w:val="NormalWeb"/>
        <w:widowControl w:val="0"/>
        <w:spacing w:after="0"/>
        <w:jc w:val="lowKashida"/>
        <w:rPr>
          <w:rFonts w:cs="B Zar"/>
          <w:sz w:val="28"/>
          <w:szCs w:val="28"/>
          <w:rtl/>
        </w:rPr>
      </w:pPr>
      <w:r>
        <w:rPr>
          <w:rFonts w:cs="B Zar" w:hint="cs"/>
          <w:sz w:val="28"/>
          <w:szCs w:val="28"/>
          <w:rtl/>
        </w:rPr>
        <w:t>اخلاق مجموعه</w:t>
      </w:r>
      <w:r>
        <w:rPr>
          <w:rFonts w:cs="B Zar" w:hint="cs"/>
          <w:sz w:val="28"/>
          <w:szCs w:val="28"/>
          <w:rtl/>
          <w:cs/>
        </w:rPr>
        <w:t>‎ای از قوانین مربوط به رفتار انسان‎ها که شخص می‎تواند به واسطۀ مراعات آن‎ها به هدفش برسد.</w:t>
      </w:r>
      <w:r>
        <w:rPr>
          <w:rStyle w:val="FootnoteReference"/>
          <w:rFonts w:cs="B Zar"/>
          <w:sz w:val="28"/>
          <w:szCs w:val="28"/>
          <w:rtl/>
        </w:rPr>
        <w:footnoteReference w:id="3"/>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اخلاق جنسی، آن دسته از رفتارهای حاکم بر عادت</w:t>
      </w:r>
      <w:r w:rsidRPr="006214FD">
        <w:rPr>
          <w:rFonts w:hint="cs"/>
          <w:sz w:val="28"/>
          <w:szCs w:val="28"/>
          <w:cs/>
        </w:rPr>
        <w:t>‎</w:t>
      </w:r>
      <w:r w:rsidRPr="006214FD">
        <w:rPr>
          <w:rFonts w:cs="B Zar" w:hint="cs"/>
          <w:sz w:val="28"/>
          <w:szCs w:val="28"/>
          <w:rtl/>
        </w:rPr>
        <w:t>ها و اعمال بشری است</w:t>
      </w:r>
      <w:r w:rsidRPr="006214FD">
        <w:rPr>
          <w:rFonts w:hint="cs"/>
          <w:sz w:val="28"/>
          <w:szCs w:val="28"/>
          <w:cs/>
        </w:rPr>
        <w:t>‎</w:t>
      </w:r>
      <w:r w:rsidRPr="006214FD">
        <w:rPr>
          <w:rFonts w:cs="B Zar" w:hint="cs"/>
          <w:sz w:val="28"/>
          <w:szCs w:val="28"/>
          <w:rtl/>
        </w:rPr>
        <w:t>که ابعاد فعالیّت جنسی را بیان می</w:t>
      </w:r>
      <w:r w:rsidRPr="006214FD">
        <w:rPr>
          <w:rFonts w:hint="cs"/>
          <w:sz w:val="28"/>
          <w:szCs w:val="28"/>
          <w:cs/>
        </w:rPr>
        <w:t>‎</w:t>
      </w:r>
      <w:r w:rsidRPr="006214FD">
        <w:rPr>
          <w:rFonts w:cs="B Zar" w:hint="cs"/>
          <w:sz w:val="28"/>
          <w:szCs w:val="28"/>
          <w:rtl/>
        </w:rPr>
        <w:t>کند.</w:t>
      </w:r>
      <w:r w:rsidR="00C20ADD">
        <w:rPr>
          <w:rStyle w:val="FootnoteReference"/>
          <w:rFonts w:cs="B Zar"/>
          <w:sz w:val="28"/>
          <w:szCs w:val="28"/>
          <w:rtl/>
        </w:rPr>
        <w:footnoteReference w:id="4"/>
      </w:r>
      <w:r w:rsidRPr="006214FD">
        <w:rPr>
          <w:rFonts w:cs="B Zar" w:hint="cs"/>
          <w:sz w:val="28"/>
          <w:szCs w:val="28"/>
          <w:rtl/>
        </w:rPr>
        <w:t xml:space="preserve"> </w:t>
      </w:r>
      <w:r w:rsidR="00C20ADD">
        <w:rPr>
          <w:rFonts w:cs="B Zar" w:hint="cs"/>
          <w:sz w:val="28"/>
          <w:szCs w:val="28"/>
          <w:rtl/>
        </w:rPr>
        <w:t xml:space="preserve">یعنی اینکه چه رفتار جنسی صحیح و چه رفتاری ناروا است. </w:t>
      </w:r>
      <w:r w:rsidRPr="006214FD">
        <w:rPr>
          <w:rFonts w:cs="B Zar" w:hint="cs"/>
          <w:sz w:val="28"/>
          <w:szCs w:val="28"/>
          <w:rtl/>
        </w:rPr>
        <w:t xml:space="preserve">اخلاق جنسی، </w:t>
      </w:r>
      <w:r w:rsidR="00C20ADD">
        <w:rPr>
          <w:rFonts w:cs="B Zar" w:hint="cs"/>
          <w:sz w:val="28"/>
          <w:szCs w:val="28"/>
          <w:rtl/>
        </w:rPr>
        <w:t>مجموعه اموری است که به</w:t>
      </w:r>
      <w:r w:rsidRPr="006214FD">
        <w:rPr>
          <w:rFonts w:cs="B Zar" w:hint="cs"/>
          <w:sz w:val="28"/>
          <w:szCs w:val="28"/>
          <w:rtl/>
        </w:rPr>
        <w:t xml:space="preserve"> غریزۀ جنسی مرتبط است، از قبیل حیای زن، غیرت مرد، وفاداری همسران، پوشش و حجاب، مح</w:t>
      </w:r>
      <w:r w:rsidR="00661419">
        <w:rPr>
          <w:rFonts w:cs="B Zar" w:hint="cs"/>
          <w:sz w:val="28"/>
          <w:szCs w:val="28"/>
          <w:rtl/>
        </w:rPr>
        <w:t>دودۀ ارتباط پسر و دختر و</w:t>
      </w:r>
      <w:r w:rsidR="00C20ADD">
        <w:rPr>
          <w:rFonts w:cs="B Zar" w:hint="cs"/>
          <w:sz w:val="28"/>
          <w:szCs w:val="28"/>
          <w:rtl/>
        </w:rPr>
        <w:t xml:space="preserve"> ازدواج</w:t>
      </w:r>
      <w:r w:rsidR="001944BA">
        <w:rPr>
          <w:rFonts w:cs="B Zar" w:hint="cs"/>
          <w:sz w:val="28"/>
          <w:szCs w:val="28"/>
          <w:rtl/>
        </w:rPr>
        <w:t>.</w:t>
      </w:r>
    </w:p>
    <w:p w:rsidR="00C20ADD" w:rsidRPr="00C20ADD" w:rsidRDefault="00C20ADD" w:rsidP="006B1F7C">
      <w:pPr>
        <w:pStyle w:val="NormalWeb"/>
        <w:widowControl w:val="0"/>
        <w:spacing w:after="0"/>
        <w:jc w:val="lowKashida"/>
        <w:rPr>
          <w:rFonts w:cs="B Titr"/>
          <w:rtl/>
        </w:rPr>
      </w:pPr>
      <w:r w:rsidRPr="00C20ADD">
        <w:rPr>
          <w:rFonts w:cs="B Titr" w:hint="cs"/>
          <w:rtl/>
        </w:rPr>
        <w:t>3. ضرورت و اهمیت موضوع</w:t>
      </w:r>
    </w:p>
    <w:p w:rsidR="00E0131F" w:rsidRPr="006214FD" w:rsidRDefault="008E125C" w:rsidP="006B1F7C">
      <w:pPr>
        <w:widowControl w:val="0"/>
        <w:spacing w:line="276" w:lineRule="auto"/>
        <w:rPr>
          <w:rFonts w:cs="B Zar"/>
          <w:sz w:val="28"/>
          <w:szCs w:val="28"/>
          <w:rtl/>
        </w:rPr>
      </w:pPr>
      <w:r>
        <w:rPr>
          <w:rFonts w:cs="B Zar" w:hint="cs"/>
          <w:sz w:val="28"/>
          <w:szCs w:val="28"/>
          <w:rtl/>
        </w:rPr>
        <w:t>ا</w:t>
      </w:r>
      <w:r w:rsidR="00E0131F" w:rsidRPr="006214FD">
        <w:rPr>
          <w:rFonts w:cs="B Zar" w:hint="cs"/>
          <w:sz w:val="28"/>
          <w:szCs w:val="28"/>
          <w:rtl/>
        </w:rPr>
        <w:t>فلاطون در جواب این سؤال که عشق چیست و چه مقامی دارد؟ به طنز چنین گفت زمانی هر دو جنس مرد و زن یکی بودند</w:t>
      </w:r>
      <w:r w:rsidR="00E0131F">
        <w:rPr>
          <w:rFonts w:cs="B Zar" w:hint="cs"/>
          <w:sz w:val="28"/>
          <w:szCs w:val="28"/>
          <w:rtl/>
        </w:rPr>
        <w:t xml:space="preserve"> یعنی هر فرد هم نر بود و هم ماده؛</w:t>
      </w:r>
      <w:r w:rsidR="00E0131F" w:rsidRPr="006214FD">
        <w:rPr>
          <w:rFonts w:cs="B Zar" w:hint="cs"/>
          <w:sz w:val="28"/>
          <w:szCs w:val="28"/>
          <w:rtl/>
        </w:rPr>
        <w:t xml:space="preserve"> ولی خداوند به علت شرارت انسان، او را دو نیم کرد مانند آلبالو، هر یک از ما در جدایی فقط نیمه</w:t>
      </w:r>
      <w:r w:rsidR="00E0131F" w:rsidRPr="006214FD">
        <w:rPr>
          <w:rFonts w:cs="Calibri"/>
          <w:sz w:val="28"/>
          <w:szCs w:val="28"/>
          <w:cs/>
        </w:rPr>
        <w:t>‎</w:t>
      </w:r>
      <w:r w:rsidR="00E0131F" w:rsidRPr="006214FD">
        <w:rPr>
          <w:rFonts w:cs="B Zar" w:hint="cs"/>
          <w:sz w:val="28"/>
          <w:szCs w:val="28"/>
          <w:rtl/>
        </w:rPr>
        <w:t>ای از انسان هستیم و انسان همیشه نگران آن نیم دیگر است</w:t>
      </w:r>
      <w:r w:rsidR="00E0131F">
        <w:rPr>
          <w:rFonts w:cs="B Zar" w:hint="cs"/>
          <w:sz w:val="28"/>
          <w:szCs w:val="28"/>
          <w:rtl/>
        </w:rPr>
        <w:t xml:space="preserve"> و همیشه این دو نیمه در جستجوی یکدیگرند و</w:t>
      </w:r>
      <w:r w:rsidR="00E0131F" w:rsidRPr="006214FD">
        <w:rPr>
          <w:rFonts w:cs="B Zar" w:hint="cs"/>
          <w:sz w:val="28"/>
          <w:szCs w:val="28"/>
          <w:rtl/>
        </w:rPr>
        <w:t xml:space="preserve"> میل و جنبش به سوی یکی شدن عشق نامیده می</w:t>
      </w:r>
      <w:r w:rsidR="00E0131F" w:rsidRPr="006214FD">
        <w:rPr>
          <w:rFonts w:cs="Calibri"/>
          <w:sz w:val="28"/>
          <w:szCs w:val="28"/>
          <w:cs/>
        </w:rPr>
        <w:t>‎</w:t>
      </w:r>
      <w:r w:rsidR="00E0131F" w:rsidRPr="006214FD">
        <w:rPr>
          <w:rFonts w:cs="B Zar" w:hint="cs"/>
          <w:sz w:val="28"/>
          <w:szCs w:val="28"/>
          <w:rtl/>
        </w:rPr>
        <w:t>شود.</w:t>
      </w:r>
      <w:r w:rsidR="00E0131F" w:rsidRPr="006214FD">
        <w:rPr>
          <w:rStyle w:val="FootnoteReference"/>
          <w:rFonts w:cs="B Zar"/>
          <w:sz w:val="28"/>
          <w:szCs w:val="28"/>
          <w:rtl/>
        </w:rPr>
        <w:footnoteReference w:id="5"/>
      </w:r>
    </w:p>
    <w:p w:rsidR="00E0131F" w:rsidRPr="006214FD" w:rsidRDefault="00D73381" w:rsidP="006B1F7C">
      <w:pPr>
        <w:widowControl w:val="0"/>
        <w:spacing w:line="276" w:lineRule="auto"/>
        <w:rPr>
          <w:rFonts w:cs="B Zar"/>
          <w:sz w:val="28"/>
          <w:szCs w:val="28"/>
          <w:rtl/>
        </w:rPr>
      </w:pPr>
      <w:bookmarkStart w:id="1" w:name="_Toc477130568"/>
      <w:r>
        <w:rPr>
          <w:rStyle w:val="Heading1Char"/>
          <w:rFonts w:cs="B Zar" w:hint="cs"/>
          <w:bCs w:val="0"/>
          <w:color w:val="auto"/>
          <w:szCs w:val="28"/>
          <w:rtl/>
        </w:rPr>
        <w:lastRenderedPageBreak/>
        <w:t xml:space="preserve">غریزۀ جنسی یکی از </w:t>
      </w:r>
      <w:r w:rsidR="00E0131F" w:rsidRPr="00E0131F">
        <w:rPr>
          <w:rStyle w:val="Heading1Char"/>
          <w:rFonts w:cs="B Zar" w:hint="cs"/>
          <w:bCs w:val="0"/>
          <w:color w:val="auto"/>
          <w:szCs w:val="28"/>
          <w:rtl/>
        </w:rPr>
        <w:t>نیازهای انسان</w:t>
      </w:r>
      <w:bookmarkEnd w:id="1"/>
      <w:r>
        <w:rPr>
          <w:rStyle w:val="Heading1Char"/>
          <w:rFonts w:cs="B Zar" w:hint="cs"/>
          <w:bCs w:val="0"/>
          <w:color w:val="auto"/>
          <w:szCs w:val="28"/>
          <w:rtl/>
        </w:rPr>
        <w:t xml:space="preserve"> است. البته</w:t>
      </w:r>
      <w:r w:rsidR="00E0131F" w:rsidRPr="00E0131F">
        <w:rPr>
          <w:rFonts w:cs="B Zar" w:hint="cs"/>
          <w:sz w:val="28"/>
          <w:szCs w:val="28"/>
          <w:rtl/>
        </w:rPr>
        <w:t xml:space="preserve"> </w:t>
      </w:r>
      <w:r w:rsidR="00E0131F" w:rsidRPr="006214FD">
        <w:rPr>
          <w:rFonts w:cs="B Zar" w:hint="cs"/>
          <w:sz w:val="28"/>
          <w:szCs w:val="28"/>
          <w:rtl/>
        </w:rPr>
        <w:t>انسان نیازهای متفاوتی اعم از امنیت، آزادی، سلامت، خودشکوفایی، کمال</w:t>
      </w:r>
      <w:r w:rsidR="00E0131F" w:rsidRPr="006214FD">
        <w:rPr>
          <w:rFonts w:cs="B Zar" w:hint="cs"/>
          <w:sz w:val="28"/>
          <w:szCs w:val="28"/>
          <w:rtl/>
          <w:cs/>
        </w:rPr>
        <w:t>‎</w:t>
      </w:r>
      <w:r>
        <w:rPr>
          <w:rFonts w:cs="B Zar" w:hint="cs"/>
          <w:sz w:val="28"/>
          <w:szCs w:val="28"/>
          <w:rtl/>
          <w:cs/>
        </w:rPr>
        <w:t xml:space="preserve">خواهی، عاطفی، جنسی و فطری دارد </w:t>
      </w:r>
      <w:r w:rsidR="00E0131F" w:rsidRPr="006214FD">
        <w:rPr>
          <w:rFonts w:cs="B Zar" w:hint="cs"/>
          <w:sz w:val="28"/>
          <w:szCs w:val="28"/>
          <w:rtl/>
        </w:rPr>
        <w:t>که در این بین نیازهای عاطفی و جنسی پس از نیاز به پرستش در صدر نیازها قرار دارند زیرا آدمی به لیوانی از آب و پرسی از غذا و ساعاتی خواب سیر می</w:t>
      </w:r>
      <w:r w:rsidR="00E0131F" w:rsidRPr="006214FD">
        <w:rPr>
          <w:rFonts w:cs="Calibri"/>
          <w:sz w:val="28"/>
          <w:szCs w:val="28"/>
          <w:cs/>
        </w:rPr>
        <w:t>‎</w:t>
      </w:r>
      <w:r w:rsidR="00E0131F" w:rsidRPr="006214FD">
        <w:rPr>
          <w:rFonts w:cs="B Zar" w:hint="cs"/>
          <w:sz w:val="28"/>
          <w:szCs w:val="28"/>
          <w:rtl/>
        </w:rPr>
        <w:t>شود ولی برخی نیازها چنین نیست.</w:t>
      </w:r>
    </w:p>
    <w:p w:rsidR="00E0131F" w:rsidRPr="006214FD" w:rsidRDefault="00E0131F" w:rsidP="006B1F7C">
      <w:pPr>
        <w:widowControl w:val="0"/>
        <w:spacing w:line="276" w:lineRule="auto"/>
        <w:rPr>
          <w:rFonts w:cs="B Zar"/>
          <w:sz w:val="28"/>
          <w:szCs w:val="28"/>
          <w:rtl/>
        </w:rPr>
      </w:pPr>
      <w:r>
        <w:rPr>
          <w:rFonts w:cs="B Zar" w:hint="cs"/>
          <w:sz w:val="28"/>
          <w:szCs w:val="28"/>
          <w:rtl/>
        </w:rPr>
        <w:t xml:space="preserve">ضرورت بررسی موضوع از این جهت است که </w:t>
      </w:r>
      <w:r w:rsidRPr="006214FD">
        <w:rPr>
          <w:rFonts w:cs="B Zar" w:hint="cs"/>
          <w:sz w:val="28"/>
          <w:szCs w:val="28"/>
          <w:rtl/>
        </w:rPr>
        <w:t>انسان، علاوه بر انسانیّت، جهت حیوانیّت نیز دارد؛ او مانند حیوانات، علاقه به غذا و میل جنسی دارد، با این تفاوت که شهوت حیوان محدود، ولی شهوت انسان نامحدود است. مثلاً مورچه حیوانی حریص است، امّا فقط آذوقۀ یک زمستان را جمع می</w:t>
      </w:r>
      <w:r w:rsidRPr="006214FD">
        <w:rPr>
          <w:rFonts w:cs="Calibri"/>
          <w:sz w:val="28"/>
          <w:szCs w:val="28"/>
          <w:cs/>
        </w:rPr>
        <w:t>‎</w:t>
      </w:r>
      <w:r w:rsidRPr="006214FD">
        <w:rPr>
          <w:rFonts w:cs="B Zar" w:hint="cs"/>
          <w:sz w:val="28"/>
          <w:szCs w:val="28"/>
          <w:rtl/>
        </w:rPr>
        <w:t>کند، ولی انسان اگر به مال اندوزی افتاد، بی</w:t>
      </w:r>
      <w:r w:rsidRPr="006214FD">
        <w:rPr>
          <w:rFonts w:cs="Calibri"/>
          <w:sz w:val="28"/>
          <w:szCs w:val="28"/>
          <w:cs/>
        </w:rPr>
        <w:t>‎</w:t>
      </w:r>
      <w:r w:rsidRPr="006214FD">
        <w:rPr>
          <w:rFonts w:cs="B Zar" w:hint="cs"/>
          <w:sz w:val="28"/>
          <w:szCs w:val="28"/>
          <w:rtl/>
        </w:rPr>
        <w:t>اندازه حریص است و اگر به مقتضای قدرت در مسیر سلطه</w:t>
      </w:r>
      <w:r w:rsidRPr="006214FD">
        <w:rPr>
          <w:rFonts w:cs="Calibri"/>
          <w:sz w:val="28"/>
          <w:szCs w:val="28"/>
          <w:cs/>
        </w:rPr>
        <w:t>‎</w:t>
      </w:r>
      <w:r w:rsidRPr="006214FD">
        <w:rPr>
          <w:rFonts w:cs="B Zar" w:hint="cs"/>
          <w:sz w:val="28"/>
          <w:szCs w:val="28"/>
          <w:rtl/>
        </w:rPr>
        <w:t>گری قرار گرفت، می</w:t>
      </w:r>
      <w:r w:rsidRPr="006214FD">
        <w:rPr>
          <w:rFonts w:cs="Calibri"/>
          <w:sz w:val="28"/>
          <w:szCs w:val="28"/>
          <w:cs/>
        </w:rPr>
        <w:t>‎</w:t>
      </w:r>
      <w:r w:rsidRPr="006214FD">
        <w:rPr>
          <w:rFonts w:cs="B Zar" w:hint="cs"/>
          <w:sz w:val="28"/>
          <w:szCs w:val="28"/>
          <w:rtl/>
        </w:rPr>
        <w:t>خواهد همۀ عالم را بگیرد. از نظر علمی، هر چه بر علم انسان افزوده شود، بیشتر میل دارد تا رموز عالم را کشف کند. رمز این بی</w:t>
      </w:r>
      <w:r w:rsidRPr="006214FD">
        <w:rPr>
          <w:rFonts w:cs="Calibri"/>
          <w:sz w:val="28"/>
          <w:szCs w:val="28"/>
          <w:cs/>
        </w:rPr>
        <w:t>‎</w:t>
      </w:r>
      <w:r w:rsidRPr="006214FD">
        <w:rPr>
          <w:rFonts w:cs="B Zar" w:hint="cs"/>
          <w:sz w:val="28"/>
          <w:szCs w:val="28"/>
          <w:rtl/>
        </w:rPr>
        <w:t>نهایت طلبی، از طبیعت و فطرت آدمی برمی</w:t>
      </w:r>
      <w:r w:rsidRPr="006214FD">
        <w:rPr>
          <w:rFonts w:cs="Calibri"/>
          <w:sz w:val="28"/>
          <w:szCs w:val="28"/>
          <w:cs/>
        </w:rPr>
        <w:t>‎</w:t>
      </w:r>
      <w:r w:rsidRPr="006214FD">
        <w:rPr>
          <w:rFonts w:cs="B Zar" w:hint="cs"/>
          <w:sz w:val="28"/>
          <w:szCs w:val="28"/>
          <w:rtl/>
        </w:rPr>
        <w:t>خیزد. از این رو اگر سعادت، یار او باشد و به حکم عقل و دین عمل کند، بی</w:t>
      </w:r>
      <w:r w:rsidRPr="006214FD">
        <w:rPr>
          <w:rFonts w:cs="Calibri"/>
          <w:sz w:val="28"/>
          <w:szCs w:val="28"/>
          <w:cs/>
        </w:rPr>
        <w:t>‎</w:t>
      </w:r>
      <w:r w:rsidRPr="006214FD">
        <w:rPr>
          <w:rFonts w:cs="B Zar" w:hint="cs"/>
          <w:sz w:val="28"/>
          <w:szCs w:val="28"/>
          <w:rtl/>
        </w:rPr>
        <w:t>نهایت رو به کمال می</w:t>
      </w:r>
      <w:r w:rsidRPr="006214FD">
        <w:rPr>
          <w:rFonts w:cs="Calibri"/>
          <w:sz w:val="28"/>
          <w:szCs w:val="28"/>
          <w:cs/>
        </w:rPr>
        <w:t>‎</w:t>
      </w:r>
      <w:r w:rsidRPr="006214FD">
        <w:rPr>
          <w:rFonts w:cs="B Zar" w:hint="cs"/>
          <w:sz w:val="28"/>
          <w:szCs w:val="28"/>
          <w:rtl/>
        </w:rPr>
        <w:t>رود و اگر پیرو نفس باشد، بی</w:t>
      </w:r>
      <w:r w:rsidRPr="006214FD">
        <w:rPr>
          <w:rFonts w:cs="Calibri"/>
          <w:sz w:val="28"/>
          <w:szCs w:val="28"/>
          <w:cs/>
        </w:rPr>
        <w:t>‎</w:t>
      </w:r>
      <w:r w:rsidRPr="006214FD">
        <w:rPr>
          <w:rFonts w:cs="B Zar" w:hint="cs"/>
          <w:sz w:val="28"/>
          <w:szCs w:val="28"/>
          <w:rtl/>
        </w:rPr>
        <w:t>نهایت دنبال فساد می</w:t>
      </w:r>
      <w:r w:rsidRPr="006214FD">
        <w:rPr>
          <w:rFonts w:cs="Calibri"/>
          <w:sz w:val="28"/>
          <w:szCs w:val="28"/>
          <w:cs/>
        </w:rPr>
        <w:t>‎</w:t>
      </w:r>
      <w:r w:rsidRPr="006214FD">
        <w:rPr>
          <w:rFonts w:cs="B Zar" w:hint="cs"/>
          <w:sz w:val="28"/>
          <w:szCs w:val="28"/>
          <w:rtl/>
        </w:rPr>
        <w:t>رود.</w:t>
      </w:r>
      <w:r w:rsidRPr="006214FD">
        <w:rPr>
          <w:rStyle w:val="FootnoteReference"/>
          <w:rFonts w:cs="B Zar"/>
          <w:sz w:val="28"/>
          <w:szCs w:val="28"/>
          <w:rtl/>
        </w:rPr>
        <w:footnoteReference w:id="6"/>
      </w:r>
      <w:r w:rsidRPr="006214FD">
        <w:rPr>
          <w:rFonts w:cs="B Zar" w:hint="cs"/>
          <w:sz w:val="28"/>
          <w:szCs w:val="28"/>
          <w:rtl/>
        </w:rPr>
        <w:t xml:space="preserve"> امام خمینی دربارۀ زیاده</w:t>
      </w:r>
      <w:r w:rsidRPr="006214FD">
        <w:rPr>
          <w:rFonts w:cs="Calibri"/>
          <w:sz w:val="28"/>
          <w:szCs w:val="28"/>
          <w:cs/>
        </w:rPr>
        <w:t>‎</w:t>
      </w:r>
      <w:r w:rsidRPr="006214FD">
        <w:rPr>
          <w:rFonts w:cs="B Zar" w:hint="cs"/>
          <w:sz w:val="28"/>
          <w:szCs w:val="28"/>
          <w:rtl/>
        </w:rPr>
        <w:t>خواهی و سیری ناپذیری انسان می</w:t>
      </w:r>
      <w:r w:rsidRPr="006214FD">
        <w:rPr>
          <w:rFonts w:cs="Calibri"/>
          <w:sz w:val="28"/>
          <w:szCs w:val="28"/>
          <w:cs/>
        </w:rPr>
        <w:t>‎</w:t>
      </w:r>
      <w:r w:rsidRPr="006214FD">
        <w:rPr>
          <w:rFonts w:cs="B Zar" w:hint="cs"/>
          <w:sz w:val="28"/>
          <w:szCs w:val="28"/>
          <w:rtl/>
        </w:rPr>
        <w:t>فرماید</w:t>
      </w:r>
      <w:r w:rsidRPr="006214FD">
        <w:rPr>
          <w:rFonts w:cs="B Badr" w:hint="cs"/>
          <w:sz w:val="28"/>
          <w:szCs w:val="28"/>
          <w:rtl/>
        </w:rPr>
        <w:t>:</w:t>
      </w:r>
    </w:p>
    <w:p w:rsidR="00E0131F" w:rsidRDefault="00E0131F" w:rsidP="006B1F7C">
      <w:pPr>
        <w:pStyle w:val="a"/>
        <w:widowControl w:val="0"/>
        <w:spacing w:line="276" w:lineRule="auto"/>
        <w:rPr>
          <w:rtl/>
        </w:rPr>
      </w:pPr>
      <w:r w:rsidRPr="006214FD">
        <w:rPr>
          <w:rFonts w:hint="cs"/>
          <w:rtl/>
        </w:rPr>
        <w:t>«قوّۀ شهویّه در انسان، طوری است که اگر زن</w:t>
      </w:r>
      <w:r w:rsidRPr="006214FD">
        <w:rPr>
          <w:rFonts w:cs="Calibri"/>
          <w:bCs w:val="0"/>
          <w:szCs w:val="22"/>
          <w:cs/>
        </w:rPr>
        <w:t>‎</w:t>
      </w:r>
      <w:r w:rsidRPr="006214FD">
        <w:rPr>
          <w:rFonts w:hint="cs"/>
          <w:rtl/>
        </w:rPr>
        <w:t>های یک شهر به فرض محال، به دست او بیاید، باز متوجّه زن</w:t>
      </w:r>
      <w:r w:rsidRPr="006214FD">
        <w:rPr>
          <w:rFonts w:cs="Calibri"/>
          <w:bCs w:val="0"/>
          <w:szCs w:val="22"/>
          <w:cs/>
        </w:rPr>
        <w:t>‎</w:t>
      </w:r>
      <w:r w:rsidRPr="006214FD">
        <w:rPr>
          <w:rFonts w:hint="cs"/>
          <w:rtl/>
        </w:rPr>
        <w:t>های شهر دیگر است و اگر یک مملکت نصیبش شد، متوجّه مملکت دیگر است و همیشه آنچه را ندارد می</w:t>
      </w:r>
      <w:r w:rsidRPr="006214FD">
        <w:rPr>
          <w:rFonts w:hint="cs"/>
          <w:cs/>
        </w:rPr>
        <w:t>‎</w:t>
      </w:r>
      <w:r w:rsidRPr="006214FD">
        <w:rPr>
          <w:rFonts w:hint="cs"/>
          <w:rtl/>
        </w:rPr>
        <w:t>خواهد. انسان در هیچ زمینه</w:t>
      </w:r>
      <w:r w:rsidRPr="006214FD">
        <w:rPr>
          <w:rFonts w:cs="Calibri"/>
          <w:bCs w:val="0"/>
          <w:szCs w:val="22"/>
          <w:cs/>
        </w:rPr>
        <w:t>‎</w:t>
      </w:r>
      <w:r w:rsidRPr="006214FD">
        <w:rPr>
          <w:rFonts w:hint="cs"/>
          <w:rtl/>
        </w:rPr>
        <w:t>ای، به اندازۀ میل جنسی، آسیب پذیر نیست و هیچ غریزه</w:t>
      </w:r>
      <w:r w:rsidRPr="006214FD">
        <w:rPr>
          <w:rFonts w:cs="Calibri"/>
          <w:bCs w:val="0"/>
          <w:szCs w:val="22"/>
          <w:cs/>
        </w:rPr>
        <w:t>‎</w:t>
      </w:r>
      <w:r w:rsidRPr="006214FD">
        <w:rPr>
          <w:rFonts w:hint="cs"/>
          <w:rtl/>
        </w:rPr>
        <w:t>ای از نظر سرکشی به پای آن نمی رسد».</w:t>
      </w:r>
      <w:r w:rsidRPr="006214FD">
        <w:rPr>
          <w:rStyle w:val="FootnoteReference"/>
          <w:rFonts w:cs="B Zar"/>
          <w:b/>
          <w:bCs w:val="0"/>
          <w:sz w:val="28"/>
          <w:szCs w:val="28"/>
          <w:rtl/>
        </w:rPr>
        <w:footnoteReference w:id="7"/>
      </w:r>
      <w:r w:rsidRPr="006214FD">
        <w:rPr>
          <w:rFonts w:hint="cs"/>
          <w:rtl/>
        </w:rPr>
        <w:t xml:space="preserve"> </w:t>
      </w:r>
    </w:p>
    <w:p w:rsidR="00415BBC" w:rsidRPr="0015209B" w:rsidRDefault="00415BBC" w:rsidP="006B1F7C">
      <w:pPr>
        <w:pStyle w:val="a"/>
        <w:widowControl w:val="0"/>
        <w:spacing w:line="276" w:lineRule="auto"/>
        <w:rPr>
          <w:sz w:val="6"/>
          <w:szCs w:val="8"/>
          <w:rtl/>
        </w:rPr>
      </w:pPr>
    </w:p>
    <w:p w:rsidR="00474509" w:rsidRPr="008E125C" w:rsidRDefault="00474509" w:rsidP="006B1F7C">
      <w:pPr>
        <w:widowControl w:val="0"/>
        <w:spacing w:line="276" w:lineRule="auto"/>
        <w:rPr>
          <w:bCs/>
          <w:sz w:val="26"/>
          <w:szCs w:val="26"/>
          <w:rtl/>
        </w:rPr>
      </w:pPr>
      <w:bookmarkStart w:id="2" w:name="_Toc477130571"/>
      <w:r w:rsidRPr="008E125C">
        <w:rPr>
          <w:rStyle w:val="Heading1Char"/>
          <w:rFonts w:cs="B Titr" w:hint="cs"/>
          <w:bCs w:val="0"/>
          <w:color w:val="auto"/>
          <w:rtl/>
        </w:rPr>
        <w:t>اختلالات جنسی</w:t>
      </w:r>
      <w:bookmarkEnd w:id="2"/>
    </w:p>
    <w:p w:rsidR="00474509" w:rsidRPr="006214FD" w:rsidRDefault="00474509" w:rsidP="006B1F7C">
      <w:pPr>
        <w:widowControl w:val="0"/>
        <w:spacing w:line="276" w:lineRule="auto"/>
        <w:rPr>
          <w:rFonts w:cs="B Zar"/>
          <w:sz w:val="28"/>
          <w:szCs w:val="28"/>
          <w:rtl/>
        </w:rPr>
      </w:pPr>
      <w:r w:rsidRPr="006214FD">
        <w:rPr>
          <w:rFonts w:cs="B Titr" w:hint="cs"/>
          <w:b/>
          <w:bCs/>
          <w:sz w:val="26"/>
          <w:szCs w:val="26"/>
          <w:rtl/>
        </w:rPr>
        <w:t xml:space="preserve">  </w:t>
      </w:r>
      <w:r w:rsidRPr="006214FD">
        <w:rPr>
          <w:rFonts w:cs="B Zar" w:hint="cs"/>
          <w:sz w:val="28"/>
          <w:szCs w:val="28"/>
          <w:rtl/>
        </w:rPr>
        <w:t>محرک جنسی ذهنی است یا بیرونی؟ باید گفت رفتار جنسی بیشتر از خیالات پدید می</w:t>
      </w:r>
      <w:r w:rsidRPr="006214FD">
        <w:rPr>
          <w:rFonts w:cs="Calibri"/>
          <w:sz w:val="28"/>
          <w:szCs w:val="28"/>
          <w:cs/>
        </w:rPr>
        <w:t>‎</w:t>
      </w:r>
      <w:r w:rsidRPr="006214FD">
        <w:rPr>
          <w:rFonts w:cs="B Zar" w:hint="cs"/>
          <w:sz w:val="28"/>
          <w:szCs w:val="28"/>
          <w:rtl/>
        </w:rPr>
        <w:t>آید نه اینکه افراد شهوتران هورمون بیشتری داشته باشند. 38 سالگی اوج فشار جنسی است و تا 41 سالگی در مردان ادامه دارد و</w:t>
      </w:r>
      <w:r w:rsidR="00D73381">
        <w:rPr>
          <w:rFonts w:cs="B Zar" w:hint="cs"/>
          <w:sz w:val="28"/>
          <w:szCs w:val="28"/>
          <w:rtl/>
        </w:rPr>
        <w:t>لی</w:t>
      </w:r>
      <w:r w:rsidRPr="006214FD">
        <w:rPr>
          <w:rFonts w:cs="B Zar" w:hint="cs"/>
          <w:sz w:val="28"/>
          <w:szCs w:val="28"/>
          <w:rtl/>
        </w:rPr>
        <w:t xml:space="preserve"> پس از آن کم</w:t>
      </w:r>
      <w:r w:rsidR="00D73381">
        <w:rPr>
          <w:rFonts w:cs="Calibri" w:hint="cs"/>
          <w:sz w:val="28"/>
          <w:szCs w:val="28"/>
          <w:cs/>
        </w:rPr>
        <w:t>‎</w:t>
      </w:r>
      <w:r w:rsidRPr="006214FD">
        <w:rPr>
          <w:rFonts w:cs="B Zar" w:hint="cs"/>
          <w:sz w:val="28"/>
          <w:szCs w:val="28"/>
          <w:rtl/>
        </w:rPr>
        <w:t>کم افول می</w:t>
      </w:r>
      <w:r w:rsidRPr="006214FD">
        <w:rPr>
          <w:rFonts w:cs="Calibri"/>
          <w:sz w:val="28"/>
          <w:szCs w:val="28"/>
          <w:cs/>
        </w:rPr>
        <w:t>‎</w:t>
      </w:r>
      <w:r w:rsidRPr="006214FD">
        <w:rPr>
          <w:rFonts w:cs="B Zar" w:hint="cs"/>
          <w:sz w:val="28"/>
          <w:szCs w:val="28"/>
          <w:rtl/>
        </w:rPr>
        <w:t>کند. در زنان نیز از 40 سالگی رو به افول می</w:t>
      </w:r>
      <w:r w:rsidRPr="006214FD">
        <w:rPr>
          <w:rFonts w:cs="Calibri"/>
          <w:sz w:val="28"/>
          <w:szCs w:val="28"/>
          <w:cs/>
        </w:rPr>
        <w:t>‎</w:t>
      </w:r>
      <w:r w:rsidRPr="006214FD">
        <w:rPr>
          <w:rFonts w:cs="B Zar" w:hint="cs"/>
          <w:sz w:val="28"/>
          <w:szCs w:val="28"/>
          <w:rtl/>
        </w:rPr>
        <w:t xml:space="preserve">گذارد. </w:t>
      </w:r>
    </w:p>
    <w:p w:rsidR="00474509" w:rsidRPr="006214FD" w:rsidRDefault="00474509" w:rsidP="006B1F7C">
      <w:pPr>
        <w:widowControl w:val="0"/>
        <w:spacing w:line="276" w:lineRule="auto"/>
        <w:rPr>
          <w:rFonts w:cs="B Zar"/>
          <w:sz w:val="28"/>
          <w:szCs w:val="28"/>
          <w:rtl/>
        </w:rPr>
      </w:pPr>
      <w:r w:rsidRPr="006214FD">
        <w:rPr>
          <w:rFonts w:cs="B Zar" w:hint="cs"/>
          <w:sz w:val="28"/>
          <w:szCs w:val="28"/>
          <w:rtl/>
        </w:rPr>
        <w:t>برخی دو جنسیتی یا خنثی هستند و دارای دستگاه تناسلی نامأنوسی هستند؛ نه اینکه هر دو آلت مرد و زن را دارا باشد. یک گروه دچار اختلال هویت جنسی</w:t>
      </w:r>
      <w:r w:rsidRPr="006214FD">
        <w:rPr>
          <w:rFonts w:cs="Calibri"/>
          <w:sz w:val="28"/>
          <w:szCs w:val="28"/>
          <w:cs/>
        </w:rPr>
        <w:t>‎</w:t>
      </w:r>
      <w:r w:rsidRPr="006214FD">
        <w:rPr>
          <w:rFonts w:cs="B Zar" w:hint="cs"/>
          <w:sz w:val="28"/>
          <w:szCs w:val="28"/>
          <w:rtl/>
        </w:rPr>
        <w:t>اند؛ بدین معنا که آلت جنسی بدون مشکل است اما جنس خود را قبول ندارند دختر می</w:t>
      </w:r>
      <w:r w:rsidRPr="006214FD">
        <w:rPr>
          <w:rFonts w:cs="Calibri"/>
          <w:sz w:val="28"/>
          <w:szCs w:val="28"/>
          <w:cs/>
        </w:rPr>
        <w:t>‎</w:t>
      </w:r>
      <w:r w:rsidRPr="006214FD">
        <w:rPr>
          <w:rFonts w:cs="B Zar" w:hint="cs"/>
          <w:sz w:val="28"/>
          <w:szCs w:val="28"/>
          <w:rtl/>
        </w:rPr>
        <w:t>خواهد پسر شود در جنس دخترانه عمل جراحی می</w:t>
      </w:r>
      <w:r w:rsidRPr="006214FD">
        <w:rPr>
          <w:rFonts w:cs="Calibri"/>
          <w:sz w:val="28"/>
          <w:szCs w:val="28"/>
          <w:cs/>
        </w:rPr>
        <w:t>‎</w:t>
      </w:r>
      <w:r w:rsidRPr="006214FD">
        <w:rPr>
          <w:rFonts w:cs="B Zar" w:hint="cs"/>
          <w:sz w:val="28"/>
          <w:szCs w:val="28"/>
          <w:rtl/>
        </w:rPr>
        <w:t>کند ولی نتیجه ندارد اسپرم تولید نمی</w:t>
      </w:r>
      <w:r w:rsidRPr="006214FD">
        <w:rPr>
          <w:rFonts w:cs="Calibri"/>
          <w:sz w:val="28"/>
          <w:szCs w:val="28"/>
          <w:cs/>
        </w:rPr>
        <w:t>‎</w:t>
      </w:r>
      <w:r w:rsidRPr="006214FD">
        <w:rPr>
          <w:rFonts w:cs="B Zar" w:hint="cs"/>
          <w:sz w:val="28"/>
          <w:szCs w:val="28"/>
          <w:rtl/>
        </w:rPr>
        <w:t>کند. عده</w:t>
      </w:r>
      <w:r w:rsidRPr="006214FD">
        <w:rPr>
          <w:rFonts w:cs="Calibri"/>
          <w:sz w:val="28"/>
          <w:szCs w:val="28"/>
          <w:cs/>
        </w:rPr>
        <w:t>‎</w:t>
      </w:r>
      <w:r w:rsidRPr="006214FD">
        <w:rPr>
          <w:rFonts w:cs="B Zar" w:hint="cs"/>
          <w:sz w:val="28"/>
          <w:szCs w:val="28"/>
          <w:rtl/>
        </w:rPr>
        <w:t>ای خواهان رابطه با همجنس بوده و همجنس بازند که اینها بدتر از حیوانند چون هیچ حیوانی سراغ همجنس خود نمی</w:t>
      </w:r>
      <w:r w:rsidRPr="006214FD">
        <w:rPr>
          <w:rFonts w:cs="Calibri"/>
          <w:sz w:val="28"/>
          <w:szCs w:val="28"/>
          <w:cs/>
        </w:rPr>
        <w:t>‎</w:t>
      </w:r>
      <w:r w:rsidRPr="006214FD">
        <w:rPr>
          <w:rFonts w:cs="B Zar" w:hint="cs"/>
          <w:sz w:val="28"/>
          <w:szCs w:val="28"/>
          <w:rtl/>
        </w:rPr>
        <w:t>رود ولی</w:t>
      </w:r>
      <w:r w:rsidR="00D73381">
        <w:rPr>
          <w:rFonts w:cs="B Zar" w:hint="cs"/>
          <w:sz w:val="28"/>
          <w:szCs w:val="28"/>
          <w:rtl/>
        </w:rPr>
        <w:t xml:space="preserve"> متأسفانه</w:t>
      </w:r>
      <w:r w:rsidRPr="006214FD">
        <w:rPr>
          <w:rFonts w:cs="B Zar" w:hint="cs"/>
          <w:sz w:val="28"/>
          <w:szCs w:val="28"/>
          <w:rtl/>
        </w:rPr>
        <w:t xml:space="preserve"> مجلس انگلستان همجنس بازی را مجاز کرده اما اسلام مجازات </w:t>
      </w:r>
      <w:r w:rsidR="00D73381">
        <w:rPr>
          <w:rFonts w:cs="B Zar" w:hint="cs"/>
          <w:sz w:val="28"/>
          <w:szCs w:val="28"/>
          <w:rtl/>
        </w:rPr>
        <w:t>سختی</w:t>
      </w:r>
      <w:r w:rsidRPr="006214FD">
        <w:rPr>
          <w:rFonts w:cs="B Zar" w:hint="cs"/>
          <w:sz w:val="28"/>
          <w:szCs w:val="28"/>
          <w:rtl/>
        </w:rPr>
        <w:t xml:space="preserve"> را برای آن</w:t>
      </w:r>
      <w:r w:rsidR="005A0C02">
        <w:rPr>
          <w:rFonts w:cs="B Zar" w:hint="cs"/>
          <w:sz w:val="28"/>
          <w:szCs w:val="28"/>
          <w:rtl/>
        </w:rPr>
        <w:t>ان معیّن</w:t>
      </w:r>
      <w:r w:rsidRPr="006214FD">
        <w:rPr>
          <w:rFonts w:cs="B Zar" w:hint="cs"/>
          <w:sz w:val="28"/>
          <w:szCs w:val="28"/>
          <w:rtl/>
        </w:rPr>
        <w:t xml:space="preserve"> نموده است.</w:t>
      </w:r>
      <w:r w:rsidRPr="006214FD">
        <w:rPr>
          <w:rStyle w:val="FootnoteReference"/>
          <w:rFonts w:cs="B Zar"/>
          <w:sz w:val="28"/>
          <w:szCs w:val="28"/>
          <w:rtl/>
        </w:rPr>
        <w:footnoteReference w:id="8"/>
      </w:r>
      <w:r>
        <w:rPr>
          <w:rFonts w:cs="B Zar" w:hint="cs"/>
          <w:sz w:val="28"/>
          <w:szCs w:val="28"/>
          <w:rtl/>
        </w:rPr>
        <w:t xml:space="preserve"> اینان دارای انحراف جنسی</w:t>
      </w:r>
      <w:r>
        <w:rPr>
          <w:rFonts w:cs="B Zar" w:hint="cs"/>
          <w:sz w:val="28"/>
          <w:szCs w:val="28"/>
          <w:rtl/>
          <w:cs/>
        </w:rPr>
        <w:t>‎</w:t>
      </w:r>
      <w:r w:rsidR="005A0C02">
        <w:rPr>
          <w:rFonts w:cs="B Zar" w:hint="cs"/>
          <w:sz w:val="28"/>
          <w:szCs w:val="28"/>
          <w:rtl/>
          <w:cs/>
        </w:rPr>
        <w:t>اند و نشانه‎های انحراف جنسی</w:t>
      </w:r>
      <w:r>
        <w:rPr>
          <w:rFonts w:cs="B Zar" w:hint="cs"/>
          <w:sz w:val="28"/>
          <w:szCs w:val="28"/>
          <w:rtl/>
          <w:cs/>
        </w:rPr>
        <w:t xml:space="preserve"> این است که</w:t>
      </w:r>
      <w:r w:rsidR="005A0C02">
        <w:rPr>
          <w:rFonts w:cs="B Zar" w:hint="cs"/>
          <w:sz w:val="28"/>
          <w:szCs w:val="28"/>
          <w:rtl/>
          <w:cs/>
        </w:rPr>
        <w:t>: 1.</w:t>
      </w:r>
      <w:r>
        <w:rPr>
          <w:rFonts w:cs="B Zar" w:hint="cs"/>
          <w:sz w:val="28"/>
          <w:szCs w:val="28"/>
          <w:rtl/>
          <w:cs/>
        </w:rPr>
        <w:t xml:space="preserve"> فرد از انجام آن ناراحت می‎</w:t>
      </w:r>
      <w:r w:rsidR="005A0C02">
        <w:rPr>
          <w:rFonts w:cs="B Zar" w:hint="cs"/>
          <w:sz w:val="28"/>
          <w:szCs w:val="28"/>
          <w:rtl/>
          <w:cs/>
        </w:rPr>
        <w:t>شود 2.</w:t>
      </w:r>
      <w:r>
        <w:rPr>
          <w:rFonts w:cs="B Zar" w:hint="cs"/>
          <w:sz w:val="28"/>
          <w:szCs w:val="28"/>
          <w:rtl/>
          <w:cs/>
        </w:rPr>
        <w:t xml:space="preserve"> ضمن آسیب </w:t>
      </w:r>
      <w:r>
        <w:rPr>
          <w:rFonts w:cs="B Zar" w:hint="cs"/>
          <w:sz w:val="28"/>
          <w:szCs w:val="28"/>
          <w:rtl/>
          <w:cs/>
        </w:rPr>
        <w:lastRenderedPageBreak/>
        <w:t>جسمی از نظر روحی نیز فرد را آرام نمی‎</w:t>
      </w:r>
      <w:r w:rsidR="005A0C02">
        <w:rPr>
          <w:rFonts w:cs="B Zar" w:hint="cs"/>
          <w:sz w:val="28"/>
          <w:szCs w:val="28"/>
          <w:rtl/>
          <w:cs/>
        </w:rPr>
        <w:t>سازد 3.</w:t>
      </w:r>
      <w:r>
        <w:rPr>
          <w:rFonts w:cs="B Zar" w:hint="cs"/>
          <w:sz w:val="28"/>
          <w:szCs w:val="28"/>
          <w:rtl/>
          <w:cs/>
        </w:rPr>
        <w:t xml:space="preserve"> رفتاری غیر طبیعی</w:t>
      </w:r>
      <w:r w:rsidR="005A0C02">
        <w:rPr>
          <w:rFonts w:cs="B Zar" w:hint="cs"/>
          <w:sz w:val="28"/>
          <w:szCs w:val="28"/>
          <w:rtl/>
          <w:cs/>
        </w:rPr>
        <w:t xml:space="preserve"> و غیر شرعی</w:t>
      </w:r>
      <w:r>
        <w:rPr>
          <w:rFonts w:cs="B Zar" w:hint="cs"/>
          <w:sz w:val="28"/>
          <w:szCs w:val="28"/>
          <w:rtl/>
          <w:cs/>
        </w:rPr>
        <w:t xml:space="preserve"> است.</w:t>
      </w:r>
    </w:p>
    <w:p w:rsidR="00474509" w:rsidRPr="006214FD" w:rsidRDefault="005E36FC" w:rsidP="006B1F7C">
      <w:pPr>
        <w:widowControl w:val="0"/>
        <w:spacing w:line="276" w:lineRule="auto"/>
        <w:rPr>
          <w:rFonts w:cs="B Zar"/>
          <w:sz w:val="28"/>
          <w:szCs w:val="28"/>
          <w:rtl/>
        </w:rPr>
      </w:pPr>
      <w:r>
        <w:rPr>
          <w:rFonts w:cs="B Zar" w:hint="cs"/>
          <w:sz w:val="28"/>
          <w:szCs w:val="28"/>
          <w:rtl/>
        </w:rPr>
        <w:t>کسی</w:t>
      </w:r>
      <w:r w:rsidR="00474509" w:rsidRPr="006214FD">
        <w:rPr>
          <w:rFonts w:cs="B Zar" w:hint="cs"/>
          <w:sz w:val="28"/>
          <w:szCs w:val="28"/>
          <w:rtl/>
        </w:rPr>
        <w:t xml:space="preserve"> که از رابطۀ جنسی بیزار </w:t>
      </w:r>
      <w:r>
        <w:rPr>
          <w:rFonts w:cs="B Zar" w:hint="cs"/>
          <w:sz w:val="28"/>
          <w:szCs w:val="28"/>
          <w:rtl/>
        </w:rPr>
        <w:t>است،</w:t>
      </w:r>
      <w:r w:rsidR="00474509" w:rsidRPr="006214FD">
        <w:rPr>
          <w:rFonts w:cs="B Zar" w:hint="cs"/>
          <w:sz w:val="28"/>
          <w:szCs w:val="28"/>
          <w:rtl/>
        </w:rPr>
        <w:t xml:space="preserve"> سرد مزاج </w:t>
      </w:r>
      <w:r w:rsidR="00474509">
        <w:rPr>
          <w:rFonts w:cs="B Zar" w:hint="cs"/>
          <w:sz w:val="28"/>
          <w:szCs w:val="28"/>
          <w:rtl/>
        </w:rPr>
        <w:t>نامیده می</w:t>
      </w:r>
      <w:r w:rsidR="00474509">
        <w:rPr>
          <w:rFonts w:cs="B Zar" w:hint="cs"/>
          <w:sz w:val="28"/>
          <w:szCs w:val="28"/>
          <w:rtl/>
          <w:cs/>
        </w:rPr>
        <w:t>‎شود</w:t>
      </w:r>
      <w:r w:rsidR="00474509" w:rsidRPr="006214FD">
        <w:rPr>
          <w:rFonts w:cs="B Zar" w:hint="cs"/>
          <w:sz w:val="28"/>
          <w:szCs w:val="28"/>
          <w:rtl/>
        </w:rPr>
        <w:t>. این فرد برای طرف مقابل مشکل ایجاد می</w:t>
      </w:r>
      <w:r w:rsidR="00474509" w:rsidRPr="006214FD">
        <w:rPr>
          <w:rFonts w:cs="Calibri"/>
          <w:sz w:val="28"/>
          <w:szCs w:val="28"/>
          <w:cs/>
        </w:rPr>
        <w:t>‎</w:t>
      </w:r>
      <w:r w:rsidR="00474509" w:rsidRPr="006214FD">
        <w:rPr>
          <w:rFonts w:cs="B Zar" w:hint="cs"/>
          <w:sz w:val="28"/>
          <w:szCs w:val="28"/>
          <w:rtl/>
        </w:rPr>
        <w:t xml:space="preserve">کند و معمولاً </w:t>
      </w:r>
      <w:r>
        <w:rPr>
          <w:rFonts w:cs="B Zar" w:hint="cs"/>
          <w:sz w:val="28"/>
          <w:szCs w:val="28"/>
          <w:rtl/>
        </w:rPr>
        <w:t xml:space="preserve">سرد مزاجی و </w:t>
      </w:r>
      <w:r w:rsidR="00474509" w:rsidRPr="006214FD">
        <w:rPr>
          <w:rFonts w:cs="B Zar" w:hint="cs"/>
          <w:sz w:val="28"/>
          <w:szCs w:val="28"/>
          <w:rtl/>
        </w:rPr>
        <w:t>بیزاری در زنان است علت آن</w:t>
      </w:r>
      <w:r>
        <w:rPr>
          <w:rFonts w:cs="B Zar" w:hint="cs"/>
          <w:sz w:val="28"/>
          <w:szCs w:val="28"/>
          <w:rtl/>
        </w:rPr>
        <w:t xml:space="preserve"> عدم ارضای زن بوده یا علت روانی دارد.</w:t>
      </w:r>
      <w:r w:rsidR="00474509" w:rsidRPr="006214FD">
        <w:rPr>
          <w:rFonts w:cs="B Zar" w:hint="cs"/>
          <w:sz w:val="28"/>
          <w:szCs w:val="28"/>
          <w:rtl/>
        </w:rPr>
        <w:t xml:space="preserve"> اگر کودکی پدر و مادر را ببیند جمع شدند نفرت پیدا می</w:t>
      </w:r>
      <w:r w:rsidR="00474509" w:rsidRPr="006214FD">
        <w:rPr>
          <w:rFonts w:cs="Calibri"/>
          <w:sz w:val="28"/>
          <w:szCs w:val="28"/>
          <w:cs/>
        </w:rPr>
        <w:t>‎</w:t>
      </w:r>
      <w:r w:rsidR="00474509" w:rsidRPr="006214FD">
        <w:rPr>
          <w:rFonts w:cs="B Zar" w:hint="cs"/>
          <w:sz w:val="28"/>
          <w:szCs w:val="28"/>
          <w:rtl/>
        </w:rPr>
        <w:t>کند و نیز اگر در برانگیختگی اختلال پدید آید لذت نمی</w:t>
      </w:r>
      <w:r w:rsidR="00474509" w:rsidRPr="006214FD">
        <w:rPr>
          <w:rFonts w:cs="Calibri"/>
          <w:sz w:val="28"/>
          <w:szCs w:val="28"/>
          <w:cs/>
        </w:rPr>
        <w:t>‎</w:t>
      </w:r>
      <w:r w:rsidR="00474509" w:rsidRPr="006214FD">
        <w:rPr>
          <w:rFonts w:cs="B Zar" w:hint="cs"/>
          <w:sz w:val="28"/>
          <w:szCs w:val="28"/>
          <w:rtl/>
        </w:rPr>
        <w:t>برد. مردی که نعوظ ندارد رابطه او با زن آزار دهنده می</w:t>
      </w:r>
      <w:r w:rsidR="00474509" w:rsidRPr="006214FD">
        <w:rPr>
          <w:rFonts w:cs="Calibri"/>
          <w:sz w:val="28"/>
          <w:szCs w:val="28"/>
          <w:cs/>
        </w:rPr>
        <w:t>‎</w:t>
      </w:r>
      <w:r w:rsidR="00474509" w:rsidRPr="006214FD">
        <w:rPr>
          <w:rFonts w:cs="B Zar" w:hint="cs"/>
          <w:sz w:val="28"/>
          <w:szCs w:val="28"/>
          <w:rtl/>
        </w:rPr>
        <w:t>شود. مردان می</w:t>
      </w:r>
      <w:r w:rsidR="00474509" w:rsidRPr="006214FD">
        <w:rPr>
          <w:rFonts w:cs="Calibri"/>
          <w:sz w:val="28"/>
          <w:szCs w:val="28"/>
          <w:cs/>
        </w:rPr>
        <w:t>‎</w:t>
      </w:r>
      <w:r w:rsidR="00474509" w:rsidRPr="006214FD">
        <w:rPr>
          <w:rFonts w:cs="B Zar" w:hint="cs"/>
          <w:sz w:val="28"/>
          <w:szCs w:val="28"/>
          <w:rtl/>
        </w:rPr>
        <w:t>توانند عدم نعوظ را با بعضی داروها درمان کنند؛ اگر نعوظ حاصل نمی</w:t>
      </w:r>
      <w:r w:rsidR="00474509" w:rsidRPr="006214FD">
        <w:rPr>
          <w:rFonts w:cs="Calibri"/>
          <w:sz w:val="28"/>
          <w:szCs w:val="28"/>
          <w:cs/>
        </w:rPr>
        <w:t>‎</w:t>
      </w:r>
      <w:r w:rsidR="00474509" w:rsidRPr="006214FD">
        <w:rPr>
          <w:rFonts w:cs="B Zar" w:hint="cs"/>
          <w:sz w:val="28"/>
          <w:szCs w:val="28"/>
          <w:rtl/>
        </w:rPr>
        <w:t>شود ناتوانی جنسی دارد اگر قبلا نعوظی داشته و الان ندارد این روانی است. زنان دیر رس</w:t>
      </w:r>
      <w:r w:rsidR="00474509" w:rsidRPr="006214FD">
        <w:rPr>
          <w:rFonts w:cs="Calibri" w:hint="cs"/>
          <w:sz w:val="28"/>
          <w:szCs w:val="28"/>
          <w:cs/>
        </w:rPr>
        <w:t>‎</w:t>
      </w:r>
      <w:r w:rsidR="00474509" w:rsidRPr="006214FD">
        <w:rPr>
          <w:rFonts w:cs="B Zar" w:hint="cs"/>
          <w:sz w:val="28"/>
          <w:szCs w:val="28"/>
          <w:rtl/>
        </w:rPr>
        <w:t>اند که بخشی از آن به مرد برمی</w:t>
      </w:r>
      <w:r w:rsidR="00474509" w:rsidRPr="006214FD">
        <w:rPr>
          <w:rFonts w:cs="Calibri"/>
          <w:sz w:val="28"/>
          <w:szCs w:val="28"/>
          <w:cs/>
        </w:rPr>
        <w:t>‎</w:t>
      </w:r>
      <w:r w:rsidR="00474509" w:rsidRPr="006214FD">
        <w:rPr>
          <w:rFonts w:cs="B Zar" w:hint="cs"/>
          <w:sz w:val="28"/>
          <w:szCs w:val="28"/>
          <w:rtl/>
        </w:rPr>
        <w:t>گردد در مردان هم تعداد کمی دیر انزالی دارند ولی زود انزالی حدود 60 درصد است که اکثریت زودرس</w:t>
      </w:r>
      <w:r w:rsidR="00474509" w:rsidRPr="006214FD">
        <w:rPr>
          <w:rFonts w:cs="Calibri"/>
          <w:sz w:val="28"/>
          <w:szCs w:val="28"/>
          <w:cs/>
        </w:rPr>
        <w:t>‎</w:t>
      </w:r>
      <w:r w:rsidR="00474509" w:rsidRPr="006214FD">
        <w:rPr>
          <w:rFonts w:cs="B Zar" w:hint="cs"/>
          <w:sz w:val="28"/>
          <w:szCs w:val="28"/>
          <w:rtl/>
        </w:rPr>
        <w:t>ها جنبۀ روانی داشته، بیماری قند و یا اضطراب دارند و یا زودتر از رابطه، به رابطه فکر می</w:t>
      </w:r>
      <w:r w:rsidR="00474509" w:rsidRPr="006214FD">
        <w:rPr>
          <w:rFonts w:cs="Calibri"/>
          <w:sz w:val="28"/>
          <w:szCs w:val="28"/>
          <w:cs/>
        </w:rPr>
        <w:t>‎</w:t>
      </w:r>
      <w:r w:rsidR="00474509" w:rsidRPr="006214FD">
        <w:rPr>
          <w:rFonts w:cs="B Zar" w:hint="cs"/>
          <w:sz w:val="28"/>
          <w:szCs w:val="28"/>
          <w:rtl/>
        </w:rPr>
        <w:t>کنند و دستور انزال را مغز صادر می</w:t>
      </w:r>
      <w:r w:rsidR="00474509" w:rsidRPr="006214FD">
        <w:rPr>
          <w:rFonts w:cs="Calibri"/>
          <w:sz w:val="28"/>
          <w:szCs w:val="28"/>
          <w:cs/>
        </w:rPr>
        <w:t>‎</w:t>
      </w:r>
      <w:r w:rsidR="00474509" w:rsidRPr="006214FD">
        <w:rPr>
          <w:rFonts w:cs="B Zar" w:hint="cs"/>
          <w:sz w:val="28"/>
          <w:szCs w:val="28"/>
          <w:rtl/>
        </w:rPr>
        <w:t>کند چون فکرشان جلوتر است این مشکل را باید از طریق کنترل فکر حل کنند.</w:t>
      </w:r>
    </w:p>
    <w:p w:rsidR="00474509" w:rsidRPr="006214FD" w:rsidRDefault="00474509" w:rsidP="006B1F7C">
      <w:pPr>
        <w:widowControl w:val="0"/>
        <w:spacing w:line="276" w:lineRule="auto"/>
        <w:rPr>
          <w:rFonts w:cs="B Zar"/>
          <w:sz w:val="28"/>
          <w:szCs w:val="28"/>
          <w:rtl/>
        </w:rPr>
      </w:pPr>
      <w:r w:rsidRPr="006214FD">
        <w:rPr>
          <w:rFonts w:cs="B Zar" w:hint="cs"/>
          <w:sz w:val="28"/>
          <w:szCs w:val="28"/>
          <w:rtl/>
        </w:rPr>
        <w:t>اینکه دختر لباس پسری را بپوشد یا برعکس، اینها مشکل دارند. عده</w:t>
      </w:r>
      <w:r w:rsidRPr="006214FD">
        <w:rPr>
          <w:rFonts w:cs="Calibri"/>
          <w:sz w:val="28"/>
          <w:szCs w:val="28"/>
          <w:cs/>
        </w:rPr>
        <w:t>‎</w:t>
      </w:r>
      <w:r w:rsidRPr="006214FD">
        <w:rPr>
          <w:rFonts w:cs="B Zar" w:hint="cs"/>
          <w:sz w:val="28"/>
          <w:szCs w:val="28"/>
          <w:rtl/>
        </w:rPr>
        <w:t>ای هورمون درمانی می</w:t>
      </w:r>
      <w:r w:rsidRPr="006214FD">
        <w:rPr>
          <w:rFonts w:cs="Calibri"/>
          <w:sz w:val="28"/>
          <w:szCs w:val="28"/>
          <w:cs/>
        </w:rPr>
        <w:t>‎</w:t>
      </w:r>
      <w:r w:rsidRPr="006214FD">
        <w:rPr>
          <w:rFonts w:cs="B Zar" w:hint="cs"/>
          <w:sz w:val="28"/>
          <w:szCs w:val="28"/>
          <w:rtl/>
        </w:rPr>
        <w:t>کنند و هورمون زنانه به پسر تزریق می</w:t>
      </w:r>
      <w:r w:rsidRPr="006214FD">
        <w:rPr>
          <w:rFonts w:cs="Calibri"/>
          <w:sz w:val="28"/>
          <w:szCs w:val="28"/>
          <w:cs/>
        </w:rPr>
        <w:t>‎</w:t>
      </w:r>
      <w:r w:rsidRPr="006214FD">
        <w:rPr>
          <w:rFonts w:cs="B Zar" w:hint="cs"/>
          <w:sz w:val="28"/>
          <w:szCs w:val="28"/>
          <w:rtl/>
        </w:rPr>
        <w:t>کنند. آن وقت موها می</w:t>
      </w:r>
      <w:r w:rsidRPr="006214FD">
        <w:rPr>
          <w:rFonts w:cs="Calibri"/>
          <w:sz w:val="28"/>
          <w:szCs w:val="28"/>
          <w:cs/>
        </w:rPr>
        <w:t>‎</w:t>
      </w:r>
      <w:r w:rsidRPr="006214FD">
        <w:rPr>
          <w:rFonts w:cs="B Zar" w:hint="cs"/>
          <w:sz w:val="28"/>
          <w:szCs w:val="28"/>
          <w:rtl/>
        </w:rPr>
        <w:t>ریزد آلت او را برمی</w:t>
      </w:r>
      <w:r w:rsidRPr="006214FD">
        <w:rPr>
          <w:rFonts w:cs="Calibri"/>
          <w:sz w:val="28"/>
          <w:szCs w:val="28"/>
          <w:cs/>
        </w:rPr>
        <w:t>‎</w:t>
      </w:r>
      <w:r w:rsidRPr="006214FD">
        <w:rPr>
          <w:rFonts w:cs="B Zar" w:hint="cs"/>
          <w:sz w:val="28"/>
          <w:szCs w:val="28"/>
          <w:rtl/>
        </w:rPr>
        <w:t>دارند و یک سوراخ می</w:t>
      </w:r>
      <w:r w:rsidRPr="006214FD">
        <w:rPr>
          <w:rFonts w:cs="Calibri"/>
          <w:sz w:val="28"/>
          <w:szCs w:val="28"/>
          <w:cs/>
        </w:rPr>
        <w:t>‎</w:t>
      </w:r>
      <w:r w:rsidRPr="006214FD">
        <w:rPr>
          <w:rFonts w:cs="B Zar" w:hint="cs"/>
          <w:sz w:val="28"/>
          <w:szCs w:val="28"/>
          <w:rtl/>
        </w:rPr>
        <w:t>کنند ولی لذت نمی</w:t>
      </w:r>
      <w:r w:rsidRPr="006214FD">
        <w:rPr>
          <w:rFonts w:cs="Calibri"/>
          <w:sz w:val="28"/>
          <w:szCs w:val="28"/>
          <w:cs/>
        </w:rPr>
        <w:t>‎</w:t>
      </w:r>
      <w:r w:rsidRPr="006214FD">
        <w:rPr>
          <w:rFonts w:cs="B Zar" w:hint="cs"/>
          <w:sz w:val="28"/>
          <w:szCs w:val="28"/>
          <w:rtl/>
        </w:rPr>
        <w:t>برد. در زن</w:t>
      </w:r>
      <w:r w:rsidRPr="006214FD">
        <w:rPr>
          <w:rFonts w:cs="Calibri"/>
          <w:sz w:val="28"/>
          <w:szCs w:val="28"/>
          <w:cs/>
        </w:rPr>
        <w:t>‎</w:t>
      </w:r>
      <w:r w:rsidRPr="006214FD">
        <w:rPr>
          <w:rFonts w:cs="B Zar" w:hint="cs"/>
          <w:sz w:val="28"/>
          <w:szCs w:val="28"/>
          <w:rtl/>
        </w:rPr>
        <w:t>ها تخمدان</w:t>
      </w:r>
      <w:r w:rsidRPr="006214FD">
        <w:rPr>
          <w:rFonts w:cs="Calibri"/>
          <w:sz w:val="28"/>
          <w:szCs w:val="28"/>
          <w:cs/>
        </w:rPr>
        <w:t>‎</w:t>
      </w:r>
      <w:r w:rsidRPr="006214FD">
        <w:rPr>
          <w:rFonts w:cs="B Zar" w:hint="cs"/>
          <w:sz w:val="28"/>
          <w:szCs w:val="28"/>
          <w:rtl/>
        </w:rPr>
        <w:t>ها را در می</w:t>
      </w:r>
      <w:r w:rsidRPr="006214FD">
        <w:rPr>
          <w:rFonts w:cs="Calibri"/>
          <w:sz w:val="28"/>
          <w:szCs w:val="28"/>
          <w:cs/>
        </w:rPr>
        <w:t>‎</w:t>
      </w:r>
      <w:r w:rsidRPr="006214FD">
        <w:rPr>
          <w:rFonts w:cs="B Zar" w:hint="cs"/>
          <w:sz w:val="28"/>
          <w:szCs w:val="28"/>
          <w:rtl/>
        </w:rPr>
        <w:t>آورند عقیم می</w:t>
      </w:r>
      <w:r w:rsidRPr="006214FD">
        <w:rPr>
          <w:rFonts w:cs="Calibri"/>
          <w:sz w:val="28"/>
          <w:szCs w:val="28"/>
          <w:cs/>
        </w:rPr>
        <w:t>‎</w:t>
      </w:r>
      <w:r w:rsidRPr="006214FD">
        <w:rPr>
          <w:rFonts w:cs="B Zar" w:hint="cs"/>
          <w:sz w:val="28"/>
          <w:szCs w:val="28"/>
          <w:rtl/>
        </w:rPr>
        <w:t>شود، عمل جراحی</w:t>
      </w:r>
      <w:r w:rsidRPr="006214FD">
        <w:rPr>
          <w:rFonts w:cs="Calibri"/>
          <w:sz w:val="28"/>
          <w:szCs w:val="28"/>
          <w:cs/>
        </w:rPr>
        <w:t>‎</w:t>
      </w:r>
      <w:r w:rsidRPr="006214FD">
        <w:rPr>
          <w:rFonts w:cs="B Zar" w:hint="cs"/>
          <w:sz w:val="28"/>
          <w:szCs w:val="28"/>
          <w:rtl/>
        </w:rPr>
        <w:t>که برای زنان انجام می</w:t>
      </w:r>
      <w:r w:rsidRPr="006214FD">
        <w:rPr>
          <w:rFonts w:cs="Calibri"/>
          <w:sz w:val="28"/>
          <w:szCs w:val="28"/>
          <w:cs/>
        </w:rPr>
        <w:t>‎</w:t>
      </w:r>
      <w:r w:rsidRPr="006214FD">
        <w:rPr>
          <w:rFonts w:cs="B Zar" w:hint="cs"/>
          <w:sz w:val="28"/>
          <w:szCs w:val="28"/>
          <w:rtl/>
        </w:rPr>
        <w:t>دهند و از پوست دست و پا چیزی شبیه جنس مرد درست می</w:t>
      </w:r>
      <w:r w:rsidRPr="006214FD">
        <w:rPr>
          <w:rFonts w:cs="Calibri"/>
          <w:sz w:val="28"/>
          <w:szCs w:val="28"/>
          <w:cs/>
        </w:rPr>
        <w:t>‎</w:t>
      </w:r>
      <w:r w:rsidRPr="006214FD">
        <w:rPr>
          <w:rFonts w:cs="B Zar" w:hint="cs"/>
          <w:sz w:val="28"/>
          <w:szCs w:val="28"/>
          <w:rtl/>
        </w:rPr>
        <w:t>کنند ولی برای او لذت بخش نیست.</w:t>
      </w:r>
    </w:p>
    <w:p w:rsidR="00474509" w:rsidRDefault="00474509" w:rsidP="006B1F7C">
      <w:pPr>
        <w:widowControl w:val="0"/>
        <w:spacing w:line="276" w:lineRule="auto"/>
        <w:rPr>
          <w:rFonts w:cs="B Zar"/>
          <w:sz w:val="28"/>
          <w:szCs w:val="28"/>
          <w:rtl/>
        </w:rPr>
      </w:pPr>
      <w:r w:rsidRPr="006214FD">
        <w:rPr>
          <w:rFonts w:cs="B Zar" w:hint="cs"/>
          <w:sz w:val="28"/>
          <w:szCs w:val="28"/>
          <w:rtl/>
        </w:rPr>
        <w:t>امام خمینی فرمود: عمل جنسی ِکاشف از جنسیت مانعی ندارد یعنی در خنثی آلت مستور را کشف کند مانعی ندارد ولی اکنون می</w:t>
      </w:r>
      <w:r w:rsidRPr="006214FD">
        <w:rPr>
          <w:rFonts w:cs="Calibri"/>
          <w:sz w:val="28"/>
          <w:szCs w:val="28"/>
          <w:cs/>
        </w:rPr>
        <w:t>‎</w:t>
      </w:r>
      <w:r w:rsidRPr="006214FD">
        <w:rPr>
          <w:rFonts w:cs="B Zar" w:hint="cs"/>
          <w:sz w:val="28"/>
          <w:szCs w:val="28"/>
          <w:rtl/>
        </w:rPr>
        <w:t>آیند آلت مرد را قطع می</w:t>
      </w:r>
      <w:r w:rsidRPr="006214FD">
        <w:rPr>
          <w:rFonts w:cs="Calibri"/>
          <w:sz w:val="28"/>
          <w:szCs w:val="28"/>
          <w:cs/>
        </w:rPr>
        <w:t>‎</w:t>
      </w:r>
      <w:r w:rsidRPr="006214FD">
        <w:rPr>
          <w:rFonts w:cs="B Zar" w:hint="cs"/>
          <w:sz w:val="28"/>
          <w:szCs w:val="28"/>
          <w:rtl/>
        </w:rPr>
        <w:t>کنند و سوراخی درست می</w:t>
      </w:r>
      <w:r w:rsidRPr="006214FD">
        <w:rPr>
          <w:rFonts w:cs="Calibri"/>
          <w:sz w:val="28"/>
          <w:szCs w:val="28"/>
          <w:cs/>
        </w:rPr>
        <w:t>‎</w:t>
      </w:r>
      <w:r w:rsidRPr="006214FD">
        <w:rPr>
          <w:rFonts w:cs="B Zar" w:hint="cs"/>
          <w:sz w:val="28"/>
          <w:szCs w:val="28"/>
          <w:rtl/>
        </w:rPr>
        <w:t>کنند، این لذت جنسی نمی</w:t>
      </w:r>
      <w:r w:rsidRPr="006214FD">
        <w:rPr>
          <w:rFonts w:cs="Calibri"/>
          <w:sz w:val="28"/>
          <w:szCs w:val="28"/>
          <w:cs/>
        </w:rPr>
        <w:t>‎</w:t>
      </w:r>
      <w:r w:rsidRPr="006214FD">
        <w:rPr>
          <w:rFonts w:cs="B Zar" w:hint="cs"/>
          <w:sz w:val="28"/>
          <w:szCs w:val="28"/>
          <w:rtl/>
        </w:rPr>
        <w:t>آورد و برای زن با پوست چیزی درست می</w:t>
      </w:r>
      <w:r w:rsidRPr="006214FD">
        <w:rPr>
          <w:rFonts w:cs="Calibri"/>
          <w:sz w:val="28"/>
          <w:szCs w:val="28"/>
          <w:cs/>
        </w:rPr>
        <w:t>‎</w:t>
      </w:r>
      <w:r w:rsidRPr="006214FD">
        <w:rPr>
          <w:rFonts w:cs="B Zar" w:hint="cs"/>
          <w:sz w:val="28"/>
          <w:szCs w:val="28"/>
          <w:rtl/>
        </w:rPr>
        <w:t>کنند که آن هم لذت جنسی نمی</w:t>
      </w:r>
      <w:r w:rsidRPr="006214FD">
        <w:rPr>
          <w:rFonts w:cs="Calibri"/>
          <w:sz w:val="28"/>
          <w:szCs w:val="28"/>
          <w:cs/>
        </w:rPr>
        <w:t>‎</w:t>
      </w:r>
      <w:r w:rsidRPr="006214FD">
        <w:rPr>
          <w:rFonts w:cs="B Zar" w:hint="cs"/>
          <w:sz w:val="28"/>
          <w:szCs w:val="28"/>
          <w:rtl/>
        </w:rPr>
        <w:t>آورد و نعوظ هم ندارد این تغییر جنسیت درست نیست. امام از باب اینکه ضرورت، امور ممنوع را مجاز می</w:t>
      </w:r>
      <w:r w:rsidRPr="006214FD">
        <w:rPr>
          <w:rFonts w:cs="Calibri"/>
          <w:sz w:val="28"/>
          <w:szCs w:val="28"/>
          <w:cs/>
        </w:rPr>
        <w:t>‎</w:t>
      </w:r>
      <w:r w:rsidRPr="006214FD">
        <w:rPr>
          <w:rFonts w:cs="B Zar" w:hint="cs"/>
          <w:sz w:val="28"/>
          <w:szCs w:val="28"/>
          <w:rtl/>
        </w:rPr>
        <w:t xml:space="preserve">کند، فتوا دادند البته عده کمی از فقها با تغییر جنسیت موافقند ولی </w:t>
      </w:r>
      <w:r w:rsidR="00661419">
        <w:rPr>
          <w:rFonts w:cs="B Zar" w:hint="cs"/>
          <w:sz w:val="28"/>
          <w:szCs w:val="28"/>
          <w:rtl/>
        </w:rPr>
        <w:t>بیشتر</w:t>
      </w:r>
      <w:r w:rsidRPr="006214FD">
        <w:rPr>
          <w:rFonts w:cs="B Zar" w:hint="cs"/>
          <w:sz w:val="28"/>
          <w:szCs w:val="28"/>
          <w:rtl/>
        </w:rPr>
        <w:t xml:space="preserve"> مخالفند.</w:t>
      </w:r>
    </w:p>
    <w:p w:rsidR="00415BBC" w:rsidRPr="005E36FC" w:rsidRDefault="00415BBC" w:rsidP="006B1F7C">
      <w:pPr>
        <w:widowControl w:val="0"/>
        <w:spacing w:line="276" w:lineRule="auto"/>
        <w:rPr>
          <w:rFonts w:cs="B Zar"/>
          <w:sz w:val="6"/>
          <w:szCs w:val="6"/>
          <w:rtl/>
        </w:rPr>
      </w:pPr>
    </w:p>
    <w:p w:rsidR="00E0131F" w:rsidRPr="00E0131F" w:rsidRDefault="00E0131F" w:rsidP="006B1F7C">
      <w:pPr>
        <w:pStyle w:val="NormalWeb"/>
        <w:widowControl w:val="0"/>
        <w:spacing w:after="0"/>
        <w:jc w:val="lowKashida"/>
        <w:rPr>
          <w:rFonts w:cs="B Titr"/>
          <w:rtl/>
        </w:rPr>
      </w:pPr>
      <w:r w:rsidRPr="00E0131F">
        <w:rPr>
          <w:rFonts w:cs="B Titr" w:hint="cs"/>
          <w:rtl/>
        </w:rPr>
        <w:t>4. دیدگاه</w:t>
      </w:r>
      <w:r w:rsidRPr="00E0131F">
        <w:rPr>
          <w:rFonts w:cs="B Titr" w:hint="cs"/>
          <w:rtl/>
          <w:cs/>
        </w:rPr>
        <w:t>‎ مکتب‎</w:t>
      </w:r>
      <w:r w:rsidR="005E36FC">
        <w:rPr>
          <w:rFonts w:cs="B Titr" w:hint="cs"/>
          <w:rtl/>
          <w:cs/>
        </w:rPr>
        <w:t>ها</w:t>
      </w:r>
      <w:r w:rsidRPr="00E0131F">
        <w:rPr>
          <w:rFonts w:cs="B Titr" w:hint="cs"/>
          <w:rtl/>
        </w:rPr>
        <w:t xml:space="preserve"> پیرامون اخلاق جنسی</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دربارۀ غریزه و علاقۀ جنسی، دیدگاه</w:t>
      </w:r>
      <w:r w:rsidRPr="006214FD">
        <w:rPr>
          <w:rFonts w:hint="cs"/>
          <w:sz w:val="28"/>
          <w:szCs w:val="28"/>
          <w:cs/>
        </w:rPr>
        <w:t>‎</w:t>
      </w:r>
      <w:r w:rsidRPr="006214FD">
        <w:rPr>
          <w:rFonts w:cs="B Zar" w:hint="cs"/>
          <w:sz w:val="28"/>
          <w:szCs w:val="28"/>
          <w:rtl/>
        </w:rPr>
        <w:t>های متعدّدی مطرح شده</w:t>
      </w:r>
      <w:r w:rsidRPr="006214FD">
        <w:rPr>
          <w:rFonts w:hint="cs"/>
          <w:sz w:val="28"/>
          <w:szCs w:val="28"/>
          <w:cs/>
        </w:rPr>
        <w:t>‎</w:t>
      </w:r>
      <w:r w:rsidRPr="006214FD">
        <w:rPr>
          <w:rFonts w:cs="B Zar" w:hint="cs"/>
          <w:sz w:val="28"/>
          <w:szCs w:val="28"/>
          <w:rtl/>
        </w:rPr>
        <w:t>که درکل، به سه دستۀ کُندرو، تندرو و میانه</w:t>
      </w:r>
      <w:r w:rsidRPr="006214FD">
        <w:rPr>
          <w:rFonts w:hint="cs"/>
          <w:sz w:val="28"/>
          <w:szCs w:val="28"/>
          <w:cs/>
        </w:rPr>
        <w:t>‎</w:t>
      </w:r>
      <w:r w:rsidRPr="006214FD">
        <w:rPr>
          <w:rFonts w:cs="B Zar" w:hint="cs"/>
          <w:sz w:val="28"/>
          <w:szCs w:val="28"/>
          <w:rtl/>
        </w:rPr>
        <w:t>رو تقسیم می</w:t>
      </w:r>
      <w:r w:rsidRPr="006214FD">
        <w:rPr>
          <w:rFonts w:hint="cs"/>
          <w:sz w:val="28"/>
          <w:szCs w:val="28"/>
          <w:cs/>
        </w:rPr>
        <w:t>‎</w:t>
      </w:r>
      <w:r w:rsidRPr="006214FD">
        <w:rPr>
          <w:rFonts w:cs="B Zar" w:hint="cs"/>
          <w:sz w:val="28"/>
          <w:szCs w:val="28"/>
          <w:rtl/>
        </w:rPr>
        <w:t>شوند. بنابراین می</w:t>
      </w:r>
      <w:r w:rsidRPr="006214FD">
        <w:rPr>
          <w:rFonts w:hint="cs"/>
          <w:sz w:val="28"/>
          <w:szCs w:val="28"/>
          <w:cs/>
        </w:rPr>
        <w:t>‎</w:t>
      </w:r>
      <w:r w:rsidRPr="006214FD">
        <w:rPr>
          <w:rFonts w:cs="B Zar" w:hint="cs"/>
          <w:sz w:val="28"/>
          <w:szCs w:val="28"/>
          <w:rtl/>
        </w:rPr>
        <w:t>توان</w:t>
      </w:r>
      <w:r w:rsidRPr="006214FD">
        <w:rPr>
          <w:rFonts w:hint="cs"/>
          <w:sz w:val="28"/>
          <w:szCs w:val="28"/>
          <w:cs/>
        </w:rPr>
        <w:t>‎</w:t>
      </w:r>
      <w:r w:rsidRPr="006214FD">
        <w:rPr>
          <w:rFonts w:cs="B Zar" w:hint="cs"/>
          <w:sz w:val="28"/>
          <w:szCs w:val="28"/>
          <w:rtl/>
        </w:rPr>
        <w:t>گفت</w:t>
      </w:r>
      <w:r w:rsidRPr="006214FD">
        <w:rPr>
          <w:rFonts w:hint="cs"/>
          <w:sz w:val="28"/>
          <w:szCs w:val="28"/>
          <w:cs/>
        </w:rPr>
        <w:t>‎</w:t>
      </w:r>
      <w:r w:rsidRPr="006214FD">
        <w:rPr>
          <w:rFonts w:cs="B Zar" w:hint="cs"/>
          <w:sz w:val="28"/>
          <w:szCs w:val="28"/>
          <w:rtl/>
        </w:rPr>
        <w:t>که در اخلاق جنسی، سه نظریۀ رهبانی، لیبرالی و کنترلی وجود دارد.</w:t>
      </w:r>
    </w:p>
    <w:p w:rsidR="004F02E0" w:rsidRPr="00413619" w:rsidRDefault="00E0131F" w:rsidP="006B1F7C">
      <w:pPr>
        <w:widowControl w:val="0"/>
        <w:spacing w:line="276" w:lineRule="auto"/>
        <w:rPr>
          <w:rFonts w:cs="B Titr"/>
          <w:b/>
          <w:bCs/>
          <w:sz w:val="20"/>
          <w:szCs w:val="20"/>
          <w:rtl/>
        </w:rPr>
      </w:pPr>
      <w:bookmarkStart w:id="3" w:name="_Toc492076947"/>
      <w:r w:rsidRPr="00413619">
        <w:rPr>
          <w:rFonts w:cs="B Titr" w:hint="cs"/>
          <w:b/>
          <w:bCs/>
          <w:sz w:val="20"/>
          <w:szCs w:val="20"/>
          <w:rtl/>
        </w:rPr>
        <w:t>اول)</w:t>
      </w:r>
      <w:r w:rsidR="004F02E0" w:rsidRPr="00413619">
        <w:rPr>
          <w:rFonts w:cs="B Titr" w:hint="cs"/>
          <w:b/>
          <w:bCs/>
          <w:sz w:val="20"/>
          <w:szCs w:val="20"/>
          <w:rtl/>
        </w:rPr>
        <w:t xml:space="preserve"> رهبانیت جنسی</w:t>
      </w:r>
      <w:bookmarkEnd w:id="3"/>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بعضی آیین</w:t>
      </w:r>
      <w:r w:rsidRPr="006214FD">
        <w:rPr>
          <w:rFonts w:hint="cs"/>
          <w:sz w:val="28"/>
          <w:szCs w:val="28"/>
          <w:cs/>
        </w:rPr>
        <w:t>‎</w:t>
      </w:r>
      <w:r w:rsidRPr="006214FD">
        <w:rPr>
          <w:rFonts w:cs="B Zar" w:hint="cs"/>
          <w:sz w:val="28"/>
          <w:szCs w:val="28"/>
          <w:rtl/>
        </w:rPr>
        <w:t>ها، علاقۀ جنسی را به طورکلّی حتّی از طریق همسر شرعی،کاری زشت و مانع کمال و موجب تباهی می</w:t>
      </w:r>
      <w:r w:rsidRPr="006214FD">
        <w:rPr>
          <w:rFonts w:hint="cs"/>
          <w:sz w:val="28"/>
          <w:szCs w:val="28"/>
          <w:cs/>
        </w:rPr>
        <w:t>‎</w:t>
      </w:r>
      <w:r w:rsidR="00413619">
        <w:rPr>
          <w:rFonts w:cs="B Zar" w:hint="cs"/>
          <w:sz w:val="28"/>
          <w:szCs w:val="28"/>
          <w:rtl/>
        </w:rPr>
        <w:t>دانند. مکاتبی نظیر بوداییان</w:t>
      </w:r>
      <w:r w:rsidRPr="006214FD">
        <w:rPr>
          <w:rFonts w:cs="B Zar" w:hint="cs"/>
          <w:sz w:val="28"/>
          <w:szCs w:val="28"/>
          <w:rtl/>
        </w:rPr>
        <w:t>،</w:t>
      </w:r>
      <w:r w:rsidR="00413619">
        <w:rPr>
          <w:rFonts w:cs="B Zar" w:hint="cs"/>
          <w:sz w:val="28"/>
          <w:szCs w:val="28"/>
          <w:rtl/>
        </w:rPr>
        <w:t xml:space="preserve"> برهمنان، هندوان،</w:t>
      </w:r>
      <w:r w:rsidRPr="006214FD">
        <w:rPr>
          <w:rFonts w:cs="B Zar" w:hint="cs"/>
          <w:sz w:val="28"/>
          <w:szCs w:val="28"/>
          <w:rtl/>
        </w:rPr>
        <w:t xml:space="preserve"> رهبانان در مسیحیّت، </w:t>
      </w:r>
      <w:r w:rsidR="00413619">
        <w:rPr>
          <w:rFonts w:cs="B Zar" w:hint="cs"/>
          <w:sz w:val="28"/>
          <w:szCs w:val="28"/>
          <w:rtl/>
        </w:rPr>
        <w:t>و برخی فِرَق صوفیّه</w:t>
      </w:r>
      <w:r w:rsidRPr="006214FD">
        <w:rPr>
          <w:rFonts w:cs="B Zar" w:hint="cs"/>
          <w:sz w:val="28"/>
          <w:szCs w:val="28"/>
          <w:rtl/>
        </w:rPr>
        <w:t>، طرفدار رهبانیت و ترک غریزۀ جنسی</w:t>
      </w:r>
      <w:r w:rsidRPr="006214FD">
        <w:rPr>
          <w:rFonts w:hint="cs"/>
          <w:sz w:val="28"/>
          <w:szCs w:val="28"/>
          <w:cs/>
        </w:rPr>
        <w:t>‎</w:t>
      </w:r>
      <w:r w:rsidRPr="006214FD">
        <w:rPr>
          <w:rFonts w:cs="B Zar" w:hint="cs"/>
          <w:sz w:val="28"/>
          <w:szCs w:val="28"/>
          <w:rtl/>
        </w:rPr>
        <w:t>اند و ازدواج و تشکیل خانواده را مانع ترقّی و تکامل بشر دانسته و آن را تحقیر می</w:t>
      </w:r>
      <w:r w:rsidRPr="006214FD">
        <w:rPr>
          <w:rFonts w:hint="cs"/>
          <w:sz w:val="28"/>
          <w:szCs w:val="28"/>
          <w:cs/>
        </w:rPr>
        <w:t>‎</w:t>
      </w:r>
      <w:r w:rsidRPr="006214FD">
        <w:rPr>
          <w:rFonts w:cs="B Zar" w:hint="cs"/>
          <w:sz w:val="28"/>
          <w:szCs w:val="28"/>
          <w:rtl/>
        </w:rPr>
        <w:t xml:space="preserve">کنند. </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برای نمونه، پیروان آیین بودا معتقدندکسی می</w:t>
      </w:r>
      <w:r w:rsidRPr="006214FD">
        <w:rPr>
          <w:rFonts w:hint="cs"/>
          <w:sz w:val="28"/>
          <w:szCs w:val="28"/>
          <w:cs/>
        </w:rPr>
        <w:t>‎</w:t>
      </w:r>
      <w:r w:rsidRPr="006214FD">
        <w:rPr>
          <w:rFonts w:cs="B Zar" w:hint="cs"/>
          <w:sz w:val="28"/>
          <w:szCs w:val="28"/>
          <w:rtl/>
        </w:rPr>
        <w:t>تواند به مقامات عالی معنوی برسدکه از وابستگی به غریزۀ جنسی</w:t>
      </w:r>
      <w:r w:rsidRPr="006214FD">
        <w:rPr>
          <w:rFonts w:hint="cs"/>
          <w:sz w:val="28"/>
          <w:szCs w:val="28"/>
          <w:cs/>
        </w:rPr>
        <w:t>‎</w:t>
      </w:r>
      <w:r w:rsidRPr="006214FD">
        <w:rPr>
          <w:rFonts w:cs="B Zar" w:hint="cs"/>
          <w:sz w:val="28"/>
          <w:szCs w:val="28"/>
          <w:rtl/>
        </w:rPr>
        <w:t xml:space="preserve">کاملاً </w:t>
      </w:r>
      <w:r w:rsidRPr="006214FD">
        <w:rPr>
          <w:rFonts w:cs="B Zar" w:hint="cs"/>
          <w:sz w:val="28"/>
          <w:szCs w:val="28"/>
          <w:rtl/>
        </w:rPr>
        <w:lastRenderedPageBreak/>
        <w:t>دور باشد.</w:t>
      </w:r>
      <w:r w:rsidRPr="006214FD">
        <w:rPr>
          <w:rStyle w:val="FootnoteReference"/>
          <w:rFonts w:cs="B Zar"/>
          <w:sz w:val="28"/>
          <w:szCs w:val="28"/>
          <w:rtl/>
        </w:rPr>
        <w:footnoteReference w:id="9"/>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 xml:space="preserve">یا در آیین </w:t>
      </w:r>
      <w:r w:rsidR="00413619">
        <w:rPr>
          <w:rFonts w:cs="B Zar" w:hint="cs"/>
          <w:sz w:val="28"/>
          <w:szCs w:val="28"/>
          <w:rtl/>
        </w:rPr>
        <w:t>جاینی</w:t>
      </w:r>
      <w:r w:rsidRPr="006214FD">
        <w:rPr>
          <w:rFonts w:cs="B Zar" w:hint="cs"/>
          <w:sz w:val="28"/>
          <w:szCs w:val="28"/>
          <w:rtl/>
        </w:rPr>
        <w:t>، هر فردی</w:t>
      </w:r>
      <w:r w:rsidRPr="006214FD">
        <w:rPr>
          <w:rFonts w:hint="cs"/>
          <w:sz w:val="28"/>
          <w:szCs w:val="28"/>
          <w:cs/>
        </w:rPr>
        <w:t>‎</w:t>
      </w:r>
      <w:r w:rsidRPr="006214FD">
        <w:rPr>
          <w:rFonts w:cs="B Zar" w:hint="cs"/>
          <w:sz w:val="28"/>
          <w:szCs w:val="28"/>
          <w:rtl/>
        </w:rPr>
        <w:t>که بخواهد این آیین را بپذیرد، در ابتدا باید پیمان</w:t>
      </w:r>
      <w:r w:rsidRPr="006214FD">
        <w:rPr>
          <w:rFonts w:hint="cs"/>
          <w:sz w:val="28"/>
          <w:szCs w:val="28"/>
          <w:cs/>
        </w:rPr>
        <w:t>‎</w:t>
      </w:r>
      <w:r w:rsidRPr="006214FD">
        <w:rPr>
          <w:rFonts w:cs="B Zar" w:hint="cs"/>
          <w:sz w:val="28"/>
          <w:szCs w:val="28"/>
          <w:rtl/>
        </w:rPr>
        <w:t>های پنج</w:t>
      </w:r>
      <w:r w:rsidRPr="006214FD">
        <w:rPr>
          <w:rFonts w:hint="cs"/>
          <w:sz w:val="28"/>
          <w:szCs w:val="28"/>
          <w:cs/>
        </w:rPr>
        <w:t>‎</w:t>
      </w:r>
      <w:r w:rsidRPr="006214FD">
        <w:rPr>
          <w:rFonts w:cs="B Zar" w:hint="cs"/>
          <w:sz w:val="28"/>
          <w:szCs w:val="28"/>
          <w:rtl/>
        </w:rPr>
        <w:t>گانه</w:t>
      </w:r>
      <w:r w:rsidRPr="006214FD">
        <w:rPr>
          <w:rFonts w:hint="cs"/>
          <w:sz w:val="28"/>
          <w:szCs w:val="28"/>
          <w:cs/>
        </w:rPr>
        <w:t>‎</w:t>
      </w:r>
      <w:r w:rsidRPr="006214FD">
        <w:rPr>
          <w:rFonts w:cs="B Zar" w:hint="cs"/>
          <w:sz w:val="28"/>
          <w:szCs w:val="28"/>
          <w:rtl/>
        </w:rPr>
        <w:t>ای را امضا کندکه یکی از آن</w:t>
      </w:r>
      <w:r w:rsidRPr="006214FD">
        <w:rPr>
          <w:rFonts w:hint="cs"/>
          <w:sz w:val="28"/>
          <w:szCs w:val="28"/>
          <w:cs/>
        </w:rPr>
        <w:t>‎</w:t>
      </w:r>
      <w:r w:rsidRPr="006214FD">
        <w:rPr>
          <w:rFonts w:cs="B Zar" w:hint="cs"/>
          <w:sz w:val="28"/>
          <w:szCs w:val="28"/>
          <w:rtl/>
        </w:rPr>
        <w:t>ها این است</w:t>
      </w:r>
      <w:r w:rsidRPr="006214FD">
        <w:rPr>
          <w:rFonts w:hint="cs"/>
          <w:sz w:val="28"/>
          <w:szCs w:val="28"/>
          <w:cs/>
        </w:rPr>
        <w:t>‎</w:t>
      </w:r>
      <w:r w:rsidRPr="006214FD">
        <w:rPr>
          <w:rFonts w:cs="B Zar" w:hint="cs"/>
          <w:sz w:val="28"/>
          <w:szCs w:val="28"/>
          <w:rtl/>
        </w:rPr>
        <w:t>که لذّات و شهوات جنسی را بر خود حرام داشته و آن را برای دیگران نیز نمی</w:t>
      </w:r>
      <w:r w:rsidRPr="006214FD">
        <w:rPr>
          <w:rFonts w:hint="cs"/>
          <w:sz w:val="28"/>
          <w:szCs w:val="28"/>
          <w:cs/>
        </w:rPr>
        <w:t>‎</w:t>
      </w:r>
      <w:r w:rsidRPr="006214FD">
        <w:rPr>
          <w:rFonts w:cs="B Zar" w:hint="cs"/>
          <w:sz w:val="28"/>
          <w:szCs w:val="28"/>
          <w:rtl/>
        </w:rPr>
        <w:t>پسندم.</w:t>
      </w:r>
      <w:r w:rsidRPr="006214FD">
        <w:rPr>
          <w:rStyle w:val="FootnoteReference"/>
          <w:rFonts w:cs="B Zar"/>
          <w:sz w:val="28"/>
          <w:szCs w:val="28"/>
          <w:rtl/>
        </w:rPr>
        <w:footnoteReference w:id="10"/>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البتّه در مسیحیّت، فکر ترک ازدواج به خاطر تفسیری بودکه رهبران</w:t>
      </w:r>
      <w:r w:rsidRPr="006214FD">
        <w:rPr>
          <w:rFonts w:hint="cs"/>
          <w:sz w:val="28"/>
          <w:szCs w:val="28"/>
          <w:cs/>
        </w:rPr>
        <w:t>‎</w:t>
      </w:r>
      <w:r w:rsidRPr="006214FD">
        <w:rPr>
          <w:rFonts w:cs="B Zar" w:hint="cs"/>
          <w:sz w:val="28"/>
          <w:szCs w:val="28"/>
          <w:rtl/>
        </w:rPr>
        <w:t>کلیسا از مجرّد زیستن حضرت مسیح داشتند. هر چندکه رهبران مسیحی ازدواج را تحریم نمی</w:t>
      </w:r>
      <w:r w:rsidRPr="006214FD">
        <w:rPr>
          <w:rFonts w:hint="cs"/>
          <w:sz w:val="28"/>
          <w:szCs w:val="28"/>
          <w:cs/>
        </w:rPr>
        <w:t>‎</w:t>
      </w:r>
      <w:r w:rsidRPr="006214FD">
        <w:rPr>
          <w:rFonts w:cs="B Zar" w:hint="cs"/>
          <w:sz w:val="28"/>
          <w:szCs w:val="28"/>
          <w:rtl/>
        </w:rPr>
        <w:t>کنند، ولی آن را عملی پلید می</w:t>
      </w:r>
      <w:r w:rsidRPr="006214FD">
        <w:rPr>
          <w:rFonts w:hint="cs"/>
          <w:sz w:val="28"/>
          <w:szCs w:val="28"/>
          <w:cs/>
        </w:rPr>
        <w:t>‎</w:t>
      </w:r>
      <w:r w:rsidRPr="006214FD">
        <w:rPr>
          <w:rFonts w:cs="B Zar" w:hint="cs"/>
          <w:sz w:val="28"/>
          <w:szCs w:val="28"/>
          <w:rtl/>
        </w:rPr>
        <w:t>دانند وکسی</w:t>
      </w:r>
      <w:r w:rsidRPr="006214FD">
        <w:rPr>
          <w:rFonts w:hint="cs"/>
          <w:sz w:val="28"/>
          <w:szCs w:val="28"/>
          <w:cs/>
        </w:rPr>
        <w:t>‎</w:t>
      </w:r>
      <w:r w:rsidRPr="006214FD">
        <w:rPr>
          <w:rFonts w:cs="B Zar" w:hint="cs"/>
          <w:sz w:val="28"/>
          <w:szCs w:val="28"/>
          <w:rtl/>
        </w:rPr>
        <w:t>که می</w:t>
      </w:r>
      <w:r w:rsidRPr="006214FD">
        <w:rPr>
          <w:rFonts w:hint="cs"/>
          <w:sz w:val="28"/>
          <w:szCs w:val="28"/>
          <w:cs/>
        </w:rPr>
        <w:t>‎</w:t>
      </w:r>
      <w:r w:rsidRPr="006214FD">
        <w:rPr>
          <w:rFonts w:cs="B Zar" w:hint="cs"/>
          <w:sz w:val="28"/>
          <w:szCs w:val="28"/>
          <w:rtl/>
        </w:rPr>
        <w:t>خواهد رهبری دینی مردم را به عهده</w:t>
      </w:r>
      <w:r w:rsidRPr="006214FD">
        <w:rPr>
          <w:rFonts w:hint="cs"/>
          <w:sz w:val="28"/>
          <w:szCs w:val="28"/>
          <w:cs/>
        </w:rPr>
        <w:t>‎</w:t>
      </w:r>
      <w:r w:rsidRPr="006214FD">
        <w:rPr>
          <w:rFonts w:cs="B Zar" w:hint="cs"/>
          <w:sz w:val="28"/>
          <w:szCs w:val="28"/>
          <w:rtl/>
        </w:rPr>
        <w:t>گیرد، باید همچون مسیح تا آخر عمر، مجرّد باقی بماند؛ چنان</w:t>
      </w:r>
      <w:r w:rsidRPr="006214FD">
        <w:rPr>
          <w:rFonts w:hint="cs"/>
          <w:sz w:val="28"/>
          <w:szCs w:val="28"/>
          <w:cs/>
        </w:rPr>
        <w:t>‎</w:t>
      </w:r>
      <w:r w:rsidRPr="006214FD">
        <w:rPr>
          <w:rFonts w:cs="B Zar" w:hint="cs"/>
          <w:sz w:val="28"/>
          <w:szCs w:val="28"/>
          <w:rtl/>
        </w:rPr>
        <w:t>که پولس قدّیس، در نامۀ اول خود به قُرنتیان، می</w:t>
      </w:r>
      <w:r w:rsidRPr="006214FD">
        <w:rPr>
          <w:rFonts w:hint="cs"/>
          <w:sz w:val="28"/>
          <w:szCs w:val="28"/>
          <w:cs/>
        </w:rPr>
        <w:t>‎</w:t>
      </w:r>
      <w:r w:rsidRPr="006214FD">
        <w:rPr>
          <w:rFonts w:cs="B Zar" w:hint="cs"/>
          <w:sz w:val="28"/>
          <w:szCs w:val="28"/>
          <w:rtl/>
        </w:rPr>
        <w:t>نویسد</w:t>
      </w:r>
      <w:r w:rsidRPr="006214FD">
        <w:rPr>
          <w:rFonts w:cs="B Badr" w:hint="cs"/>
          <w:sz w:val="28"/>
          <w:szCs w:val="28"/>
          <w:rtl/>
        </w:rPr>
        <w:t>:</w:t>
      </w:r>
    </w:p>
    <w:p w:rsidR="004F02E0" w:rsidRPr="006214FD" w:rsidRDefault="004F02E0" w:rsidP="006B1F7C">
      <w:pPr>
        <w:pStyle w:val="a"/>
        <w:widowControl w:val="0"/>
        <w:spacing w:line="276" w:lineRule="auto"/>
        <w:rPr>
          <w:rtl/>
        </w:rPr>
      </w:pPr>
      <w:r w:rsidRPr="006214FD">
        <w:rPr>
          <w:rFonts w:hint="cs"/>
          <w:rtl/>
        </w:rPr>
        <w:t>«کاش همه می</w:t>
      </w:r>
      <w:r w:rsidRPr="006214FD">
        <w:rPr>
          <w:rFonts w:cs="Calibri" w:hint="cs"/>
          <w:bCs w:val="0"/>
          <w:szCs w:val="22"/>
          <w:cs/>
        </w:rPr>
        <w:t>‎</w:t>
      </w:r>
      <w:r w:rsidRPr="006214FD">
        <w:rPr>
          <w:rFonts w:hint="cs"/>
          <w:rtl/>
        </w:rPr>
        <w:t>توانستند مانند من مجرّد بمانند! امّا ما همه مانند هم نیستیم. پس به آنانی که هنوز ازدواج نکرده</w:t>
      </w:r>
      <w:r w:rsidRPr="006214FD">
        <w:rPr>
          <w:rFonts w:cs="Calibri" w:hint="cs"/>
          <w:bCs w:val="0"/>
          <w:szCs w:val="22"/>
          <w:cs/>
        </w:rPr>
        <w:t>‎</w:t>
      </w:r>
      <w:r w:rsidRPr="006214FD">
        <w:rPr>
          <w:rFonts w:hint="cs"/>
          <w:rtl/>
        </w:rPr>
        <w:t>اند و نیز به بیوه زنان می</w:t>
      </w:r>
      <w:r w:rsidRPr="006214FD">
        <w:rPr>
          <w:rFonts w:cs="Calibri" w:hint="cs"/>
          <w:bCs w:val="0"/>
          <w:szCs w:val="22"/>
          <w:cs/>
        </w:rPr>
        <w:t>‎</w:t>
      </w:r>
      <w:r w:rsidRPr="006214FD">
        <w:rPr>
          <w:rFonts w:hint="cs"/>
          <w:rtl/>
        </w:rPr>
        <w:t>گویم: بهتر است اگر می</w:t>
      </w:r>
      <w:r w:rsidRPr="006214FD">
        <w:rPr>
          <w:rFonts w:cs="Calibri" w:hint="cs"/>
          <w:bCs w:val="0"/>
          <w:szCs w:val="22"/>
          <w:cs/>
        </w:rPr>
        <w:t>‎</w:t>
      </w:r>
      <w:r w:rsidRPr="006214FD">
        <w:rPr>
          <w:rFonts w:hint="cs"/>
          <w:rtl/>
        </w:rPr>
        <w:t>توانند مثل من مجرّد بمانند؛ امّا اگر نمی</w:t>
      </w:r>
      <w:r w:rsidRPr="006214FD">
        <w:rPr>
          <w:rFonts w:cs="Calibri" w:hint="cs"/>
          <w:bCs w:val="0"/>
          <w:szCs w:val="22"/>
          <w:cs/>
        </w:rPr>
        <w:t>‎</w:t>
      </w:r>
      <w:r w:rsidRPr="006214FD">
        <w:rPr>
          <w:rFonts w:hint="cs"/>
          <w:rtl/>
        </w:rPr>
        <w:t>توانند بر امیال خود مسلّط باشند، بهتر است ازدواج کنند».</w:t>
      </w:r>
      <w:r w:rsidRPr="006214FD">
        <w:rPr>
          <w:rStyle w:val="FootnoteReference"/>
          <w:rFonts w:cs="B Zar"/>
          <w:b/>
          <w:bCs w:val="0"/>
          <w:sz w:val="28"/>
          <w:szCs w:val="28"/>
          <w:rtl/>
        </w:rPr>
        <w:footnoteReference w:id="11"/>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از طرفداران نظریّۀ رهبانیت باید پرسیده شودکه اگر پدران شما میل جنسی خود را سرکوب می</w:t>
      </w:r>
      <w:r w:rsidRPr="006214FD">
        <w:rPr>
          <w:rFonts w:hint="cs"/>
          <w:sz w:val="28"/>
          <w:szCs w:val="28"/>
          <w:cs/>
        </w:rPr>
        <w:t>‎</w:t>
      </w:r>
      <w:r w:rsidRPr="006214FD">
        <w:rPr>
          <w:rFonts w:cs="B Zar" w:hint="cs"/>
          <w:sz w:val="28"/>
          <w:szCs w:val="28"/>
          <w:rtl/>
        </w:rPr>
        <w:t>کردند، آیا شما هرگز متولّد می</w:t>
      </w:r>
      <w:r w:rsidRPr="006214FD">
        <w:rPr>
          <w:rFonts w:hint="cs"/>
          <w:sz w:val="28"/>
          <w:szCs w:val="28"/>
          <w:cs/>
        </w:rPr>
        <w:t>‎</w:t>
      </w:r>
      <w:r w:rsidRPr="006214FD">
        <w:rPr>
          <w:rFonts w:cs="B Zar" w:hint="cs"/>
          <w:sz w:val="28"/>
          <w:szCs w:val="28"/>
          <w:rtl/>
        </w:rPr>
        <w:t xml:space="preserve">شدید؟ و اگر این غریزه، پلید است، چرا خداوند آن را آفریده است؟ </w:t>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ناکامی جنسی ممکن است سبب بروز اختلالات روانی و جسمانی</w:t>
      </w:r>
      <w:r w:rsidRPr="006214FD">
        <w:rPr>
          <w:rFonts w:hint="cs"/>
          <w:sz w:val="28"/>
          <w:szCs w:val="28"/>
          <w:cs/>
        </w:rPr>
        <w:t>‎</w:t>
      </w:r>
      <w:r w:rsidRPr="006214FD">
        <w:rPr>
          <w:rFonts w:cs="B Zar" w:hint="cs"/>
          <w:sz w:val="28"/>
          <w:szCs w:val="28"/>
          <w:rtl/>
        </w:rPr>
        <w:t>گردد. افراد مُسِن مجرّد، خصوصیاتی همچون</w:t>
      </w:r>
      <w:r w:rsidRPr="006214FD">
        <w:rPr>
          <w:rFonts w:hint="cs"/>
          <w:sz w:val="28"/>
          <w:szCs w:val="28"/>
          <w:cs/>
        </w:rPr>
        <w:t>‎</w:t>
      </w:r>
      <w:r w:rsidRPr="006214FD">
        <w:rPr>
          <w:rFonts w:cs="B Zar" w:hint="cs"/>
          <w:sz w:val="28"/>
          <w:szCs w:val="28"/>
          <w:rtl/>
        </w:rPr>
        <w:t>کینه</w:t>
      </w:r>
      <w:r w:rsidRPr="006214FD">
        <w:rPr>
          <w:rFonts w:hint="cs"/>
          <w:sz w:val="28"/>
          <w:szCs w:val="28"/>
          <w:cs/>
        </w:rPr>
        <w:t>‎</w:t>
      </w:r>
      <w:r w:rsidRPr="006214FD">
        <w:rPr>
          <w:rFonts w:cs="B Zar" w:hint="cs"/>
          <w:sz w:val="28"/>
          <w:szCs w:val="28"/>
          <w:rtl/>
        </w:rPr>
        <w:t>توزی، تندخویی، حسادت، تنبلی، ضعف در مسئولیت</w:t>
      </w:r>
      <w:r w:rsidRPr="006214FD">
        <w:rPr>
          <w:rFonts w:hint="cs"/>
          <w:sz w:val="28"/>
          <w:szCs w:val="28"/>
          <w:cs/>
        </w:rPr>
        <w:t>‎</w:t>
      </w:r>
      <w:r w:rsidRPr="006214FD">
        <w:rPr>
          <w:rFonts w:cs="B Zar" w:hint="cs"/>
          <w:sz w:val="28"/>
          <w:szCs w:val="28"/>
          <w:rtl/>
        </w:rPr>
        <w:t>پذیری، چاقی مفرط یا لاغری مفرط، تردید در وفاداری مردان یا زنان، زودرنجی، چشم چرانی، عقده</w:t>
      </w:r>
      <w:r w:rsidRPr="006214FD">
        <w:rPr>
          <w:rFonts w:hint="cs"/>
          <w:sz w:val="28"/>
          <w:szCs w:val="28"/>
          <w:cs/>
        </w:rPr>
        <w:t>‎</w:t>
      </w:r>
      <w:r w:rsidRPr="006214FD">
        <w:rPr>
          <w:rFonts w:cs="B Zar" w:hint="cs"/>
          <w:sz w:val="28"/>
          <w:szCs w:val="28"/>
          <w:rtl/>
        </w:rPr>
        <w:t>ای بودن را در رفتار خود نشان می</w:t>
      </w:r>
      <w:r w:rsidRPr="006214FD">
        <w:rPr>
          <w:rFonts w:hint="cs"/>
          <w:sz w:val="28"/>
          <w:szCs w:val="28"/>
          <w:cs/>
        </w:rPr>
        <w:t>‎</w:t>
      </w:r>
      <w:r w:rsidRPr="006214FD">
        <w:rPr>
          <w:rFonts w:cs="B Zar" w:hint="cs"/>
          <w:sz w:val="28"/>
          <w:szCs w:val="28"/>
          <w:rtl/>
        </w:rPr>
        <w:t>دهند.</w:t>
      </w:r>
      <w:r w:rsidR="00415BBC">
        <w:rPr>
          <w:rStyle w:val="FootnoteReference"/>
          <w:rFonts w:cs="B Zar"/>
          <w:sz w:val="28"/>
          <w:szCs w:val="28"/>
          <w:rtl/>
        </w:rPr>
        <w:footnoteReference w:id="12"/>
      </w:r>
    </w:p>
    <w:p w:rsidR="0015209B" w:rsidRDefault="0015209B" w:rsidP="006B1F7C">
      <w:pPr>
        <w:pStyle w:val="NormalWeb"/>
        <w:widowControl w:val="0"/>
        <w:spacing w:after="0"/>
        <w:jc w:val="lowKashida"/>
        <w:rPr>
          <w:rFonts w:cs="B Zar"/>
          <w:sz w:val="28"/>
          <w:szCs w:val="28"/>
          <w:rtl/>
        </w:rPr>
      </w:pPr>
    </w:p>
    <w:p w:rsidR="004F02E0" w:rsidRPr="00413619" w:rsidRDefault="00413619" w:rsidP="006B1F7C">
      <w:pPr>
        <w:widowControl w:val="0"/>
        <w:spacing w:line="276" w:lineRule="auto"/>
        <w:rPr>
          <w:rFonts w:cs="B Titr"/>
          <w:b/>
          <w:bCs/>
          <w:sz w:val="20"/>
          <w:szCs w:val="20"/>
          <w:rtl/>
        </w:rPr>
      </w:pPr>
      <w:bookmarkStart w:id="4" w:name="_Toc492076948"/>
      <w:r w:rsidRPr="00413619">
        <w:rPr>
          <w:rFonts w:cs="B Titr" w:hint="cs"/>
          <w:b/>
          <w:bCs/>
          <w:sz w:val="20"/>
          <w:szCs w:val="20"/>
          <w:rtl/>
        </w:rPr>
        <w:t>دوم)</w:t>
      </w:r>
      <w:r w:rsidR="004F02E0" w:rsidRPr="00413619">
        <w:rPr>
          <w:rFonts w:cs="B Titr" w:hint="cs"/>
          <w:b/>
          <w:bCs/>
          <w:sz w:val="20"/>
          <w:szCs w:val="20"/>
          <w:rtl/>
        </w:rPr>
        <w:t xml:space="preserve"> لیبرالیسم جنسی</w:t>
      </w:r>
      <w:bookmarkEnd w:id="4"/>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در مقابل نظریّۀ اوّل، عدّه</w:t>
      </w:r>
      <w:r w:rsidRPr="006214FD">
        <w:rPr>
          <w:rFonts w:hint="cs"/>
          <w:sz w:val="28"/>
          <w:szCs w:val="28"/>
          <w:cs/>
        </w:rPr>
        <w:t>‎</w:t>
      </w:r>
      <w:r w:rsidRPr="006214FD">
        <w:rPr>
          <w:rFonts w:cs="B Zar" w:hint="cs"/>
          <w:sz w:val="28"/>
          <w:szCs w:val="28"/>
          <w:rtl/>
        </w:rPr>
        <w:t>ای طرفدار آزادی مطلق در امور جنسی شده</w:t>
      </w:r>
      <w:r w:rsidRPr="006214FD">
        <w:rPr>
          <w:rFonts w:hint="cs"/>
          <w:sz w:val="28"/>
          <w:szCs w:val="28"/>
          <w:cs/>
        </w:rPr>
        <w:t>‎</w:t>
      </w:r>
      <w:r w:rsidRPr="006214FD">
        <w:rPr>
          <w:rFonts w:cs="B Zar" w:hint="cs"/>
          <w:sz w:val="28"/>
          <w:szCs w:val="28"/>
          <w:rtl/>
        </w:rPr>
        <w:t>اند.کسانی چون راسل، مارکس و فروید، سعادت بشر را در آزادی جنسی دانسته</w:t>
      </w:r>
      <w:r w:rsidRPr="006214FD">
        <w:rPr>
          <w:rFonts w:hint="cs"/>
          <w:sz w:val="28"/>
          <w:szCs w:val="28"/>
          <w:cs/>
        </w:rPr>
        <w:t>‎</w:t>
      </w:r>
      <w:r w:rsidRPr="006214FD">
        <w:rPr>
          <w:rFonts w:cs="B Zar" w:hint="cs"/>
          <w:sz w:val="28"/>
          <w:szCs w:val="28"/>
          <w:rtl/>
        </w:rPr>
        <w:t xml:space="preserve">اند. </w:t>
      </w:r>
    </w:p>
    <w:p w:rsidR="005E36FC" w:rsidRDefault="004F02E0" w:rsidP="006B1F7C">
      <w:pPr>
        <w:pStyle w:val="NormalWeb"/>
        <w:widowControl w:val="0"/>
        <w:spacing w:after="0"/>
        <w:jc w:val="lowKashida"/>
        <w:rPr>
          <w:rFonts w:cs="B Zar"/>
          <w:sz w:val="28"/>
          <w:szCs w:val="28"/>
          <w:rtl/>
        </w:rPr>
      </w:pPr>
      <w:r w:rsidRPr="006214FD">
        <w:rPr>
          <w:rFonts w:cs="B Zar" w:hint="cs"/>
          <w:sz w:val="28"/>
          <w:szCs w:val="28"/>
          <w:rtl/>
        </w:rPr>
        <w:t>«فروید» روان شناس مشهور اتریشی می</w:t>
      </w:r>
      <w:r w:rsidRPr="006214FD">
        <w:rPr>
          <w:rFonts w:hint="cs"/>
          <w:sz w:val="28"/>
          <w:szCs w:val="28"/>
          <w:cs/>
        </w:rPr>
        <w:t>‎</w:t>
      </w:r>
      <w:r w:rsidRPr="006214FD">
        <w:rPr>
          <w:rFonts w:cs="B Zar" w:hint="cs"/>
          <w:sz w:val="28"/>
          <w:szCs w:val="28"/>
          <w:rtl/>
        </w:rPr>
        <w:t>نویسد</w:t>
      </w:r>
      <w:r w:rsidRPr="006214FD">
        <w:rPr>
          <w:rFonts w:cs="B Badr" w:hint="cs"/>
          <w:sz w:val="28"/>
          <w:szCs w:val="28"/>
          <w:rtl/>
        </w:rPr>
        <w:t>:</w:t>
      </w:r>
      <w:r w:rsidRPr="006214FD">
        <w:rPr>
          <w:rFonts w:cs="B Zar" w:hint="cs"/>
          <w:sz w:val="28"/>
          <w:szCs w:val="28"/>
          <w:rtl/>
        </w:rPr>
        <w:t xml:space="preserve"> </w:t>
      </w:r>
    </w:p>
    <w:p w:rsidR="004F02E0" w:rsidRPr="006214FD" w:rsidRDefault="004F02E0" w:rsidP="006B1F7C">
      <w:pPr>
        <w:pStyle w:val="a"/>
        <w:widowControl w:val="0"/>
        <w:rPr>
          <w:rtl/>
        </w:rPr>
      </w:pPr>
      <w:r w:rsidRPr="006214FD">
        <w:rPr>
          <w:rFonts w:hint="cs"/>
          <w:rtl/>
        </w:rPr>
        <w:t>«ریشۀ همۀ بیماری</w:t>
      </w:r>
      <w:r w:rsidRPr="006214FD">
        <w:rPr>
          <w:rFonts w:hint="cs"/>
          <w:cs/>
        </w:rPr>
        <w:t>‎</w:t>
      </w:r>
      <w:r w:rsidRPr="006214FD">
        <w:rPr>
          <w:rFonts w:hint="cs"/>
          <w:rtl/>
        </w:rPr>
        <w:t>های روانی، ناشی از سرکوب غریزۀ جنسی است و با سرکوب غریزه، احساس محرومیّت پدید می</w:t>
      </w:r>
      <w:r w:rsidRPr="006214FD">
        <w:rPr>
          <w:rFonts w:hint="cs"/>
          <w:cs/>
        </w:rPr>
        <w:t>‎</w:t>
      </w:r>
      <w:r w:rsidRPr="006214FD">
        <w:rPr>
          <w:rFonts w:hint="cs"/>
          <w:rtl/>
        </w:rPr>
        <w:t>آید و محرومیّت، ایجاد عقده می</w:t>
      </w:r>
      <w:r w:rsidRPr="006214FD">
        <w:rPr>
          <w:rFonts w:hint="cs"/>
          <w:cs/>
        </w:rPr>
        <w:t>‎</w:t>
      </w:r>
      <w:r w:rsidRPr="006214FD">
        <w:rPr>
          <w:rFonts w:hint="cs"/>
          <w:rtl/>
        </w:rPr>
        <w:t>کند و عقده</w:t>
      </w:r>
      <w:r w:rsidRPr="006214FD">
        <w:rPr>
          <w:rFonts w:hint="cs"/>
          <w:cs/>
        </w:rPr>
        <w:t>‎</w:t>
      </w:r>
      <w:r w:rsidRPr="006214FD">
        <w:rPr>
          <w:rFonts w:hint="cs"/>
          <w:rtl/>
        </w:rPr>
        <w:t>ها صفات خطرناکی مانند میل به ظلم و جنایت، تکبّر، حسادت، گوشه</w:t>
      </w:r>
      <w:r w:rsidRPr="006214FD">
        <w:rPr>
          <w:rFonts w:hint="cs"/>
          <w:cs/>
        </w:rPr>
        <w:t>‎</w:t>
      </w:r>
      <w:r w:rsidRPr="006214FD">
        <w:rPr>
          <w:rFonts w:hint="cs"/>
          <w:rtl/>
        </w:rPr>
        <w:t>گیری و بدبینی را پدید می</w:t>
      </w:r>
      <w:r w:rsidRPr="006214FD">
        <w:rPr>
          <w:rFonts w:hint="cs"/>
          <w:cs/>
        </w:rPr>
        <w:t>‎</w:t>
      </w:r>
      <w:r w:rsidRPr="006214FD">
        <w:rPr>
          <w:rFonts w:hint="cs"/>
          <w:rtl/>
        </w:rPr>
        <w:t xml:space="preserve">آورند. تنها راه سلامت جسم و روان آدمی، </w:t>
      </w:r>
      <w:r w:rsidRPr="006214FD">
        <w:rPr>
          <w:rFonts w:hint="cs"/>
          <w:rtl/>
        </w:rPr>
        <w:lastRenderedPageBreak/>
        <w:t>ارضای غرایز بشری به ویژه غریزه جنسی و از میان برداشتن محدودیت</w:t>
      </w:r>
      <w:r w:rsidRPr="006214FD">
        <w:rPr>
          <w:rFonts w:hint="cs"/>
          <w:cs/>
        </w:rPr>
        <w:t>‎</w:t>
      </w:r>
      <w:r w:rsidRPr="006214FD">
        <w:rPr>
          <w:rFonts w:hint="cs"/>
          <w:rtl/>
        </w:rPr>
        <w:t>ها است».</w:t>
      </w:r>
      <w:r w:rsidRPr="005E36FC">
        <w:rPr>
          <w:rStyle w:val="FootnoteReference"/>
          <w:rFonts w:cs="B Zar"/>
          <w:b/>
          <w:bCs w:val="0"/>
          <w:sz w:val="28"/>
          <w:szCs w:val="28"/>
          <w:rtl/>
        </w:rPr>
        <w:footnoteReference w:id="13"/>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پیروان این نظریه توصیه می</w:t>
      </w:r>
      <w:r w:rsidRPr="006214FD">
        <w:rPr>
          <w:rFonts w:hint="cs"/>
          <w:sz w:val="28"/>
          <w:szCs w:val="28"/>
          <w:cs/>
        </w:rPr>
        <w:t>‎</w:t>
      </w:r>
      <w:r w:rsidRPr="006214FD">
        <w:rPr>
          <w:rFonts w:cs="B Zar" w:hint="cs"/>
          <w:sz w:val="28"/>
          <w:szCs w:val="28"/>
          <w:rtl/>
        </w:rPr>
        <w:t>کنندکه محدودیّت</w:t>
      </w:r>
      <w:r w:rsidRPr="006214FD">
        <w:rPr>
          <w:rFonts w:hint="cs"/>
          <w:sz w:val="28"/>
          <w:szCs w:val="28"/>
          <w:cs/>
        </w:rPr>
        <w:t>‎</w:t>
      </w:r>
      <w:r w:rsidRPr="006214FD">
        <w:rPr>
          <w:rFonts w:cs="B Zar" w:hint="cs"/>
          <w:sz w:val="28"/>
          <w:szCs w:val="28"/>
          <w:rtl/>
        </w:rPr>
        <w:t>ها را بردارید تا ریشۀ مردم</w:t>
      </w:r>
      <w:r w:rsidRPr="006214FD">
        <w:rPr>
          <w:rFonts w:hint="cs"/>
          <w:sz w:val="28"/>
          <w:szCs w:val="28"/>
          <w:cs/>
        </w:rPr>
        <w:t>‎</w:t>
      </w:r>
      <w:r w:rsidRPr="006214FD">
        <w:rPr>
          <w:rFonts w:cs="B Zar" w:hint="cs"/>
          <w:sz w:val="28"/>
          <w:szCs w:val="28"/>
          <w:rtl/>
        </w:rPr>
        <w:t>آزاری و حرص و کینه</w:t>
      </w:r>
      <w:r w:rsidRPr="006214FD">
        <w:rPr>
          <w:rFonts w:hint="cs"/>
          <w:sz w:val="28"/>
          <w:szCs w:val="28"/>
          <w:cs/>
        </w:rPr>
        <w:t>‎</w:t>
      </w:r>
      <w:r w:rsidRPr="006214FD">
        <w:rPr>
          <w:rFonts w:cs="B Zar" w:hint="cs"/>
          <w:sz w:val="28"/>
          <w:szCs w:val="28"/>
          <w:rtl/>
        </w:rPr>
        <w:t>ها کنده شود، عفّت را بردارید تا دل</w:t>
      </w:r>
      <w:r w:rsidRPr="006214FD">
        <w:rPr>
          <w:rFonts w:hint="cs"/>
          <w:sz w:val="28"/>
          <w:szCs w:val="28"/>
          <w:cs/>
        </w:rPr>
        <w:t>‎</w:t>
      </w:r>
      <w:r w:rsidRPr="006214FD">
        <w:rPr>
          <w:rFonts w:cs="B Zar" w:hint="cs"/>
          <w:sz w:val="28"/>
          <w:szCs w:val="28"/>
          <w:rtl/>
        </w:rPr>
        <w:t>ها آرام</w:t>
      </w:r>
      <w:r w:rsidRPr="006214FD">
        <w:rPr>
          <w:rFonts w:hint="cs"/>
          <w:sz w:val="28"/>
          <w:szCs w:val="28"/>
          <w:cs/>
        </w:rPr>
        <w:t>‎</w:t>
      </w:r>
      <w:r w:rsidRPr="006214FD">
        <w:rPr>
          <w:rFonts w:cs="B Zar" w:hint="cs"/>
          <w:sz w:val="28"/>
          <w:szCs w:val="28"/>
          <w:rtl/>
        </w:rPr>
        <w:t>گیرد، آزادی مطلق اعلام</w:t>
      </w:r>
      <w:r w:rsidRPr="006214FD">
        <w:rPr>
          <w:rFonts w:hint="cs"/>
          <w:sz w:val="28"/>
          <w:szCs w:val="28"/>
          <w:cs/>
        </w:rPr>
        <w:t>‎</w:t>
      </w:r>
      <w:r w:rsidRPr="006214FD">
        <w:rPr>
          <w:rFonts w:cs="B Zar" w:hint="cs"/>
          <w:sz w:val="28"/>
          <w:szCs w:val="28"/>
          <w:rtl/>
        </w:rPr>
        <w:t>کنید تا بیماری</w:t>
      </w:r>
      <w:r w:rsidRPr="006214FD">
        <w:rPr>
          <w:rFonts w:hint="cs"/>
          <w:sz w:val="28"/>
          <w:szCs w:val="28"/>
          <w:cs/>
        </w:rPr>
        <w:t>‎</w:t>
      </w:r>
      <w:r w:rsidRPr="006214FD">
        <w:rPr>
          <w:rFonts w:cs="B Zar" w:hint="cs"/>
          <w:sz w:val="28"/>
          <w:szCs w:val="28"/>
          <w:rtl/>
        </w:rPr>
        <w:t>های روانی، رخت بربندند.</w:t>
      </w:r>
      <w:r w:rsidRPr="006214FD">
        <w:rPr>
          <w:rStyle w:val="FootnoteReference"/>
          <w:rFonts w:cs="B Zar"/>
          <w:sz w:val="28"/>
          <w:szCs w:val="28"/>
          <w:rtl/>
        </w:rPr>
        <w:footnoteReference w:id="14"/>
      </w:r>
    </w:p>
    <w:p w:rsidR="00F82711" w:rsidRPr="006214FD" w:rsidRDefault="00F82711" w:rsidP="006B1F7C">
      <w:pPr>
        <w:widowControl w:val="0"/>
        <w:spacing w:line="276" w:lineRule="auto"/>
        <w:rPr>
          <w:rFonts w:cs="B Zar"/>
          <w:sz w:val="28"/>
          <w:szCs w:val="28"/>
          <w:rtl/>
        </w:rPr>
      </w:pPr>
      <w:r>
        <w:rPr>
          <w:rFonts w:cs="B Zar" w:hint="cs"/>
          <w:sz w:val="28"/>
          <w:szCs w:val="28"/>
          <w:rtl/>
        </w:rPr>
        <w:t>زیگموند فروید (1939-1856)</w:t>
      </w:r>
      <w:r w:rsidRPr="006214FD">
        <w:rPr>
          <w:rFonts w:cs="B Zar" w:hint="cs"/>
          <w:sz w:val="28"/>
          <w:szCs w:val="28"/>
          <w:rtl/>
        </w:rPr>
        <w:t xml:space="preserve"> معتقد بودکه</w:t>
      </w:r>
      <w:r w:rsidRPr="006214FD">
        <w:rPr>
          <w:rFonts w:cs="B Badr" w:hint="cs"/>
          <w:sz w:val="28"/>
          <w:szCs w:val="28"/>
          <w:rtl/>
        </w:rPr>
        <w:t>:</w:t>
      </w:r>
    </w:p>
    <w:p w:rsidR="00F82711" w:rsidRPr="006214FD" w:rsidRDefault="00F82711" w:rsidP="006B1F7C">
      <w:pPr>
        <w:pStyle w:val="a"/>
        <w:widowControl w:val="0"/>
        <w:spacing w:line="276" w:lineRule="auto"/>
        <w:rPr>
          <w:rtl/>
        </w:rPr>
      </w:pPr>
      <w:r w:rsidRPr="006214FD">
        <w:rPr>
          <w:rFonts w:hint="cs"/>
          <w:rtl/>
        </w:rPr>
        <w:t>«اعتقاد به اخلاق منشأ سرکوبی جنسی دارد یعنی بر اثر سرکوبی غریزه جنسی اخلاق رشد کرده است و آن را خطری برای اعصاب و روان می دانست و به این نتیجه رسید که باید پایبندی به اخلاق از میان برود و بر لزوم اشاعه سکس زن تأکید می کرد».</w:t>
      </w:r>
      <w:r w:rsidRPr="006214FD">
        <w:rPr>
          <w:rStyle w:val="FootnoteReference"/>
          <w:rFonts w:cs="B Zar"/>
          <w:b/>
          <w:bCs w:val="0"/>
          <w:sz w:val="28"/>
          <w:szCs w:val="28"/>
          <w:rtl/>
        </w:rPr>
        <w:footnoteReference w:id="15"/>
      </w:r>
    </w:p>
    <w:p w:rsidR="00F82711" w:rsidRDefault="00F82711" w:rsidP="006B1F7C">
      <w:pPr>
        <w:widowControl w:val="0"/>
        <w:spacing w:line="276" w:lineRule="auto"/>
        <w:rPr>
          <w:rFonts w:cs="B Zar"/>
          <w:sz w:val="28"/>
          <w:szCs w:val="28"/>
          <w:rtl/>
          <w:cs/>
        </w:rPr>
      </w:pPr>
      <w:r>
        <w:rPr>
          <w:rFonts w:cs="B Zar" w:hint="cs"/>
          <w:sz w:val="28"/>
          <w:szCs w:val="28"/>
          <w:rtl/>
        </w:rPr>
        <w:t>به نظر او در بین عواملی که سبب بیماری می</w:t>
      </w:r>
      <w:r>
        <w:rPr>
          <w:rFonts w:cs="B Zar" w:hint="cs"/>
          <w:sz w:val="28"/>
          <w:szCs w:val="28"/>
          <w:rtl/>
          <w:cs/>
        </w:rPr>
        <w:t>‎گردد، میل جنسی بر دیگر عوامل مقدم است. وی می‎نویسد:</w:t>
      </w:r>
    </w:p>
    <w:p w:rsidR="00F82711" w:rsidRDefault="00F82711" w:rsidP="006B1F7C">
      <w:pPr>
        <w:pStyle w:val="a"/>
        <w:widowControl w:val="0"/>
        <w:rPr>
          <w:rtl/>
        </w:rPr>
      </w:pPr>
      <w:r>
        <w:rPr>
          <w:rFonts w:hint="cs"/>
          <w:rtl/>
          <w:cs/>
        </w:rPr>
        <w:t xml:space="preserve">«روح به ارضای جنسی نیاز </w:t>
      </w:r>
      <w:r>
        <w:rPr>
          <w:rFonts w:hint="cs"/>
          <w:rtl/>
        </w:rPr>
        <w:t>دارد. منع پاره</w:t>
      </w:r>
      <w:r>
        <w:rPr>
          <w:rFonts w:hint="cs"/>
          <w:rtl/>
          <w:cs/>
        </w:rPr>
        <w:t>‎ای از انحرافات مانند همجنس بازی سبب کاهش لذت جنسی می گردد.</w:t>
      </w:r>
      <w:r>
        <w:rPr>
          <w:rStyle w:val="FootnoteReference"/>
          <w:rFonts w:cs="B Zar"/>
          <w:sz w:val="28"/>
          <w:szCs w:val="28"/>
          <w:rtl/>
        </w:rPr>
        <w:footnoteReference w:id="16"/>
      </w:r>
    </w:p>
    <w:p w:rsidR="00EF1135" w:rsidRDefault="00F82711" w:rsidP="006B1F7C">
      <w:pPr>
        <w:widowControl w:val="0"/>
        <w:spacing w:line="276" w:lineRule="auto"/>
        <w:rPr>
          <w:rFonts w:cs="B Zar"/>
          <w:sz w:val="28"/>
          <w:szCs w:val="28"/>
          <w:rtl/>
        </w:rPr>
      </w:pPr>
      <w:r>
        <w:rPr>
          <w:rFonts w:cs="B Zar" w:hint="cs"/>
          <w:sz w:val="28"/>
          <w:szCs w:val="28"/>
          <w:rtl/>
        </w:rPr>
        <w:t>برتراند راسل (1970-1872) اظهار داشته</w:t>
      </w:r>
      <w:r w:rsidR="00EF1135">
        <w:rPr>
          <w:rFonts w:cs="B Zar" w:hint="cs"/>
          <w:sz w:val="28"/>
          <w:szCs w:val="28"/>
          <w:rtl/>
        </w:rPr>
        <w:t>:</w:t>
      </w:r>
    </w:p>
    <w:p w:rsidR="00EF1135" w:rsidRDefault="00EF1135" w:rsidP="006B1F7C">
      <w:pPr>
        <w:pStyle w:val="a"/>
        <w:widowControl w:val="0"/>
        <w:rPr>
          <w:rtl/>
        </w:rPr>
      </w:pPr>
      <w:r>
        <w:rPr>
          <w:rFonts w:hint="cs"/>
          <w:rtl/>
        </w:rPr>
        <w:t>«</w:t>
      </w:r>
      <w:r w:rsidR="00F82711">
        <w:rPr>
          <w:rFonts w:hint="cs"/>
          <w:rtl/>
        </w:rPr>
        <w:t>اعمال شما مادامی که به کسی ضرر نمی رساند محکوم نمی شود. این امر اساس اخلاق جنسی و دیگر اخلاق هاست</w:t>
      </w:r>
      <w:r>
        <w:rPr>
          <w:rFonts w:hint="cs"/>
          <w:rtl/>
        </w:rPr>
        <w:t>»</w:t>
      </w:r>
      <w:r w:rsidR="00F82711">
        <w:rPr>
          <w:rFonts w:hint="cs"/>
          <w:rtl/>
        </w:rPr>
        <w:t>.</w:t>
      </w:r>
      <w:r w:rsidR="00F82711">
        <w:rPr>
          <w:rStyle w:val="FootnoteReference"/>
          <w:rFonts w:cs="B Zar"/>
          <w:sz w:val="28"/>
          <w:szCs w:val="28"/>
          <w:rtl/>
        </w:rPr>
        <w:footnoteReference w:id="17"/>
      </w:r>
    </w:p>
    <w:p w:rsidR="00F82711" w:rsidRPr="00FE0E2D" w:rsidRDefault="00F82711" w:rsidP="006B1F7C">
      <w:pPr>
        <w:widowControl w:val="0"/>
        <w:spacing w:line="276" w:lineRule="auto"/>
        <w:rPr>
          <w:rFonts w:cs="B Zar"/>
          <w:sz w:val="28"/>
          <w:szCs w:val="28"/>
          <w:rtl/>
        </w:rPr>
      </w:pPr>
      <w:r>
        <w:rPr>
          <w:rFonts w:cs="B Zar" w:hint="cs"/>
          <w:sz w:val="28"/>
          <w:szCs w:val="28"/>
          <w:rtl/>
        </w:rPr>
        <w:t xml:space="preserve"> هر قدر تمایلات جنسی را بیشتر دچار خفقان کنند، قدرت آن شدیدتر خواهد شد. احساساتی مانند شرم و عفت و پروا و غیرت همه نوعی تابو (عرف و عادت خرافی) است.</w:t>
      </w:r>
      <w:r>
        <w:rPr>
          <w:rStyle w:val="FootnoteReference"/>
          <w:rFonts w:cs="B Zar"/>
          <w:sz w:val="28"/>
          <w:szCs w:val="28"/>
          <w:rtl/>
        </w:rPr>
        <w:footnoteReference w:id="18"/>
      </w:r>
      <w:r>
        <w:rPr>
          <w:rFonts w:cs="B Zar" w:hint="cs"/>
          <w:sz w:val="28"/>
          <w:szCs w:val="28"/>
          <w:rtl/>
        </w:rPr>
        <w:t xml:space="preserve"> اینها آثار اخلاق کهن جنسی است که از میان رفته است؛ مسایلی مانند پوشش، منع ازدواج با محارم، استمنا و سقط جنین مورد انتقاد است.</w:t>
      </w:r>
      <w:r>
        <w:rPr>
          <w:rStyle w:val="FootnoteReference"/>
          <w:rFonts w:cs="B Zar"/>
          <w:sz w:val="28"/>
          <w:szCs w:val="28"/>
          <w:rtl/>
        </w:rPr>
        <w:footnoteReference w:id="19"/>
      </w:r>
    </w:p>
    <w:p w:rsidR="005E36FC" w:rsidRPr="00F82711" w:rsidRDefault="005E36FC" w:rsidP="006B1F7C">
      <w:pPr>
        <w:pStyle w:val="NormalWeb"/>
        <w:widowControl w:val="0"/>
        <w:spacing w:after="0"/>
        <w:jc w:val="lowKashida"/>
        <w:rPr>
          <w:rFonts w:cs="B Zar"/>
          <w:sz w:val="10"/>
          <w:szCs w:val="10"/>
          <w:rtl/>
        </w:rPr>
      </w:pPr>
    </w:p>
    <w:p w:rsidR="005E36FC" w:rsidRPr="00F82711" w:rsidRDefault="005E36FC" w:rsidP="006B1F7C">
      <w:pPr>
        <w:pStyle w:val="NormalWeb"/>
        <w:widowControl w:val="0"/>
        <w:spacing w:after="0"/>
        <w:jc w:val="lowKashida"/>
        <w:rPr>
          <w:rFonts w:cs="B Titr"/>
          <w:sz w:val="22"/>
          <w:szCs w:val="22"/>
          <w:rtl/>
        </w:rPr>
      </w:pPr>
      <w:r w:rsidRPr="00F82711">
        <w:rPr>
          <w:rFonts w:cs="B Titr" w:hint="cs"/>
          <w:sz w:val="22"/>
          <w:szCs w:val="22"/>
          <w:rtl/>
        </w:rPr>
        <w:t>نقد و بررسی</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البتّه روشن است</w:t>
      </w:r>
      <w:r w:rsidRPr="006214FD">
        <w:rPr>
          <w:rFonts w:hint="cs"/>
          <w:sz w:val="28"/>
          <w:szCs w:val="28"/>
          <w:cs/>
        </w:rPr>
        <w:t>‎</w:t>
      </w:r>
      <w:r w:rsidRPr="006214FD">
        <w:rPr>
          <w:rFonts w:cs="B Zar" w:hint="cs"/>
          <w:sz w:val="28"/>
          <w:szCs w:val="28"/>
          <w:rtl/>
        </w:rPr>
        <w:t>که قائل شدن به این نظریه، انسان غربی را به سمت مصرف</w:t>
      </w:r>
      <w:r w:rsidRPr="006214FD">
        <w:rPr>
          <w:rFonts w:hint="cs"/>
          <w:sz w:val="28"/>
          <w:szCs w:val="28"/>
          <w:cs/>
        </w:rPr>
        <w:t>‎</w:t>
      </w:r>
      <w:r w:rsidRPr="006214FD">
        <w:rPr>
          <w:rFonts w:cs="B Zar" w:hint="cs"/>
          <w:sz w:val="28"/>
          <w:szCs w:val="28"/>
          <w:rtl/>
        </w:rPr>
        <w:t>گرایی جنسی سوق داد و جنسیّت را به جای عشق نشاند و فساد رو به فزونی</w:t>
      </w:r>
      <w:r w:rsidRPr="006214FD">
        <w:rPr>
          <w:rFonts w:hint="cs"/>
          <w:sz w:val="28"/>
          <w:szCs w:val="28"/>
          <w:cs/>
        </w:rPr>
        <w:t>‎</w:t>
      </w:r>
      <w:r w:rsidRPr="006214FD">
        <w:rPr>
          <w:rFonts w:cs="B Zar" w:hint="cs"/>
          <w:sz w:val="28"/>
          <w:szCs w:val="28"/>
          <w:rtl/>
        </w:rPr>
        <w:t>گزارد وکودکان خیابانی به دنبال هویت خود سرگردان شدند و موجب تحقیر انسان و تنزّل او به مرحلۀ حیوانی شده است.</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باید پرسید آیا در جهان غرب</w:t>
      </w:r>
      <w:r w:rsidRPr="006214FD">
        <w:rPr>
          <w:rFonts w:hint="cs"/>
          <w:sz w:val="28"/>
          <w:szCs w:val="28"/>
          <w:cs/>
        </w:rPr>
        <w:t>‎</w:t>
      </w:r>
      <w:r w:rsidRPr="006214FD">
        <w:rPr>
          <w:rFonts w:cs="B Zar" w:hint="cs"/>
          <w:sz w:val="28"/>
          <w:szCs w:val="28"/>
          <w:rtl/>
        </w:rPr>
        <w:t>که آزادی جنسی وجود دارد، بیماری</w:t>
      </w:r>
      <w:r w:rsidRPr="006214FD">
        <w:rPr>
          <w:rFonts w:hint="cs"/>
          <w:sz w:val="28"/>
          <w:szCs w:val="28"/>
          <w:cs/>
        </w:rPr>
        <w:t>‎</w:t>
      </w:r>
      <w:r w:rsidRPr="006214FD">
        <w:rPr>
          <w:rFonts w:cs="B Zar" w:hint="cs"/>
          <w:sz w:val="28"/>
          <w:szCs w:val="28"/>
          <w:rtl/>
        </w:rPr>
        <w:t xml:space="preserve">های روانی مثل خودکشی، جنایت، دلهره، </w:t>
      </w:r>
      <w:r w:rsidRPr="006214FD">
        <w:rPr>
          <w:rFonts w:cs="B Zar" w:hint="cs"/>
          <w:sz w:val="28"/>
          <w:szCs w:val="28"/>
          <w:rtl/>
        </w:rPr>
        <w:lastRenderedPageBreak/>
        <w:t>اضطراب، یأس، بدبینی، حسادت و... وجود ندارد؟ آیا این مفاسد، در این</w:t>
      </w:r>
      <w:r w:rsidRPr="006214FD">
        <w:rPr>
          <w:rFonts w:hint="cs"/>
          <w:sz w:val="28"/>
          <w:szCs w:val="28"/>
          <w:cs/>
        </w:rPr>
        <w:t>‎</w:t>
      </w:r>
      <w:r w:rsidRPr="006214FD">
        <w:rPr>
          <w:rFonts w:cs="B Zar" w:hint="cs"/>
          <w:sz w:val="28"/>
          <w:szCs w:val="28"/>
          <w:rtl/>
        </w:rPr>
        <w:t>گونه جوامع، ریشه</w:t>
      </w:r>
      <w:r w:rsidRPr="006214FD">
        <w:rPr>
          <w:rFonts w:hint="cs"/>
          <w:sz w:val="28"/>
          <w:szCs w:val="28"/>
          <w:cs/>
        </w:rPr>
        <w:t>‎</w:t>
      </w:r>
      <w:r w:rsidRPr="006214FD">
        <w:rPr>
          <w:rFonts w:cs="B Zar" w:hint="cs"/>
          <w:sz w:val="28"/>
          <w:szCs w:val="28"/>
          <w:rtl/>
        </w:rPr>
        <w:t>کن شده یا برعکس، روز به روز ـ براساس آمار ـ این ناهنجاری</w:t>
      </w:r>
      <w:r w:rsidRPr="006214FD">
        <w:rPr>
          <w:rFonts w:hint="cs"/>
          <w:sz w:val="28"/>
          <w:szCs w:val="28"/>
          <w:cs/>
        </w:rPr>
        <w:t>‎</w:t>
      </w:r>
      <w:r w:rsidRPr="006214FD">
        <w:rPr>
          <w:rFonts w:cs="B Zar" w:hint="cs"/>
          <w:sz w:val="28"/>
          <w:szCs w:val="28"/>
          <w:rtl/>
        </w:rPr>
        <w:t xml:space="preserve">ها رو به فزونی است؟ </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به عنوان نمونه به این خبر توجه</w:t>
      </w:r>
      <w:r w:rsidRPr="006214FD">
        <w:rPr>
          <w:rFonts w:hint="cs"/>
          <w:sz w:val="28"/>
          <w:szCs w:val="28"/>
          <w:cs/>
        </w:rPr>
        <w:t>‎</w:t>
      </w:r>
      <w:r w:rsidRPr="006214FD">
        <w:rPr>
          <w:rFonts w:cs="B Zar" w:hint="cs"/>
          <w:sz w:val="28"/>
          <w:szCs w:val="28"/>
          <w:rtl/>
        </w:rPr>
        <w:t xml:space="preserve"> کنید</w:t>
      </w:r>
      <w:r w:rsidRPr="006214FD">
        <w:rPr>
          <w:rFonts w:cs="B Badr" w:hint="cs"/>
          <w:sz w:val="28"/>
          <w:szCs w:val="28"/>
          <w:rtl/>
        </w:rPr>
        <w:t>:</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در انگلستان در سال 1980 میلادی 584,132 مورد جرم و جنایت به ثبت رسیده بود، در حالی</w:t>
      </w:r>
      <w:r w:rsidRPr="006214FD">
        <w:rPr>
          <w:rFonts w:hint="cs"/>
          <w:sz w:val="28"/>
          <w:szCs w:val="28"/>
          <w:cs/>
        </w:rPr>
        <w:t>‎</w:t>
      </w:r>
      <w:r w:rsidRPr="006214FD">
        <w:rPr>
          <w:rFonts w:cs="B Zar" w:hint="cs"/>
          <w:sz w:val="28"/>
          <w:szCs w:val="28"/>
          <w:rtl/>
        </w:rPr>
        <w:t>که تنها در 9 ماه اول سال 1981 این رقم به 459,274 مورد، بالغ شده است.</w:t>
      </w:r>
      <w:r w:rsidRPr="006214FD">
        <w:rPr>
          <w:rStyle w:val="FootnoteReference"/>
          <w:rFonts w:cs="B Zar"/>
          <w:sz w:val="28"/>
          <w:szCs w:val="28"/>
          <w:rtl/>
        </w:rPr>
        <w:footnoteReference w:id="20"/>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در آمریکا 23 خرداد 1395، تیراندازی به یک کلوپ شبانه در شهر اورلاند و در ایالت فلوریدا، 50 کشته و 53 زخمی داشت. تیراندازی در مدارس ، خیابان</w:t>
      </w:r>
      <w:r w:rsidRPr="006214FD">
        <w:rPr>
          <w:rFonts w:hint="cs"/>
          <w:sz w:val="28"/>
          <w:szCs w:val="28"/>
          <w:cs/>
        </w:rPr>
        <w:t>‎</w:t>
      </w:r>
      <w:r w:rsidRPr="006214FD">
        <w:rPr>
          <w:rFonts w:cs="B Zar" w:hint="cs"/>
          <w:sz w:val="28"/>
          <w:szCs w:val="28"/>
          <w:rtl/>
        </w:rPr>
        <w:t>ها، هتل</w:t>
      </w:r>
      <w:r w:rsidRPr="006214FD">
        <w:rPr>
          <w:rFonts w:hint="cs"/>
          <w:sz w:val="28"/>
          <w:szCs w:val="28"/>
          <w:cs/>
        </w:rPr>
        <w:t>‎</w:t>
      </w:r>
      <w:r w:rsidRPr="006214FD">
        <w:rPr>
          <w:rFonts w:cs="B Zar" w:hint="cs"/>
          <w:sz w:val="28"/>
          <w:szCs w:val="28"/>
          <w:rtl/>
        </w:rPr>
        <w:t>ها و... همواره وجود دارد.</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در ویکی پدیا، دانشنامه آزاد آمده</w:t>
      </w:r>
      <w:r w:rsidRPr="006214FD">
        <w:rPr>
          <w:rFonts w:hint="cs"/>
          <w:sz w:val="28"/>
          <w:szCs w:val="28"/>
          <w:cs/>
        </w:rPr>
        <w:t>‎</w:t>
      </w:r>
      <w:r w:rsidRPr="006214FD">
        <w:rPr>
          <w:rFonts w:cs="B Zar" w:hint="cs"/>
          <w:sz w:val="28"/>
          <w:szCs w:val="28"/>
          <w:rtl/>
        </w:rPr>
        <w:t xml:space="preserve"> که سازمان ملل درگزارشی اعلام کرد که حدود نیم میلیون نفر در سال 2012 در دنیا به قتل رسیدند که بیشترین میزان آن در آمریکا بوده است. </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علاوه بر موارد فوق، جنایاتی است</w:t>
      </w:r>
      <w:r w:rsidRPr="006214FD">
        <w:rPr>
          <w:rFonts w:hint="cs"/>
          <w:sz w:val="28"/>
          <w:szCs w:val="28"/>
          <w:cs/>
        </w:rPr>
        <w:t>‎</w:t>
      </w:r>
      <w:r w:rsidRPr="006214FD">
        <w:rPr>
          <w:rFonts w:cs="B Zar" w:hint="cs"/>
          <w:sz w:val="28"/>
          <w:szCs w:val="28"/>
          <w:rtl/>
        </w:rPr>
        <w:t>که در فلسطین، افغانستان، عراق و سوریه از ناحیۀ برخی از غربی</w:t>
      </w:r>
      <w:r w:rsidRPr="006214FD">
        <w:rPr>
          <w:rFonts w:cs="B Zar" w:hint="cs"/>
          <w:sz w:val="28"/>
          <w:szCs w:val="28"/>
          <w:rtl/>
          <w:cs/>
        </w:rPr>
        <w:t>‎ها</w:t>
      </w:r>
      <w:r w:rsidRPr="006214FD">
        <w:rPr>
          <w:rFonts w:cs="B Zar" w:hint="cs"/>
          <w:sz w:val="28"/>
          <w:szCs w:val="28"/>
          <w:rtl/>
        </w:rPr>
        <w:t xml:space="preserve"> انجام شده و اکنون نیز جریان دارد. </w:t>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از این رو، آزادی همه جانبۀ غریزۀ جنسی، نه تنها موجب نجات از بیماری روانی نخواهد شد، بلکه آشفتگی</w:t>
      </w:r>
      <w:r w:rsidRPr="006214FD">
        <w:rPr>
          <w:rFonts w:hint="cs"/>
          <w:sz w:val="28"/>
          <w:szCs w:val="28"/>
          <w:cs/>
        </w:rPr>
        <w:t>‎</w:t>
      </w:r>
      <w:r w:rsidRPr="006214FD">
        <w:rPr>
          <w:rFonts w:cs="B Zar" w:hint="cs"/>
          <w:sz w:val="28"/>
          <w:szCs w:val="28"/>
          <w:rtl/>
        </w:rPr>
        <w:t>های روانی را شدیدتر می</w:t>
      </w:r>
      <w:r w:rsidRPr="006214FD">
        <w:rPr>
          <w:rFonts w:hint="cs"/>
          <w:sz w:val="28"/>
          <w:szCs w:val="28"/>
          <w:cs/>
        </w:rPr>
        <w:t>‎</w:t>
      </w:r>
      <w:r w:rsidRPr="006214FD">
        <w:rPr>
          <w:rFonts w:cs="B Zar" w:hint="cs"/>
          <w:sz w:val="28"/>
          <w:szCs w:val="28"/>
          <w:rtl/>
        </w:rPr>
        <w:t>سازد.</w:t>
      </w:r>
    </w:p>
    <w:p w:rsidR="00FD0067" w:rsidRDefault="00FD0067" w:rsidP="006B1F7C">
      <w:pPr>
        <w:widowControl w:val="0"/>
        <w:spacing w:line="276" w:lineRule="auto"/>
        <w:rPr>
          <w:rFonts w:cs="B Zar"/>
          <w:sz w:val="28"/>
          <w:szCs w:val="28"/>
          <w:rtl/>
        </w:rPr>
      </w:pPr>
      <w:r>
        <w:rPr>
          <w:rFonts w:cs="B Zar" w:hint="cs"/>
          <w:sz w:val="28"/>
          <w:szCs w:val="28"/>
          <w:rtl/>
        </w:rPr>
        <w:t>حال با توجه به آسیب پذیری انسان</w:t>
      </w:r>
      <w:r>
        <w:rPr>
          <w:rFonts w:cs="B Zar" w:hint="cs"/>
          <w:sz w:val="28"/>
          <w:szCs w:val="28"/>
          <w:rtl/>
          <w:cs/>
        </w:rPr>
        <w:t>‎ها به ویژه جوانان لازم است راهکارهای عملی و کاربردی فرا روی افراد قرار دهیم و از خطرات جلوگیری نماییم. لازم به ذکر است که این راهکارها بارها تجربه شده و آثار مثبت آنها نمایان شده است. لذا</w:t>
      </w:r>
      <w:r>
        <w:rPr>
          <w:rFonts w:cs="B Zar" w:hint="cs"/>
          <w:sz w:val="28"/>
          <w:szCs w:val="28"/>
          <w:rtl/>
        </w:rPr>
        <w:t xml:space="preserve"> این تحقیق نو و جدید بوده و دیگران چنین کاری نکرده اند. </w:t>
      </w:r>
    </w:p>
    <w:p w:rsidR="00FD0067" w:rsidRDefault="00FD0067" w:rsidP="006B1F7C">
      <w:pPr>
        <w:widowControl w:val="0"/>
        <w:spacing w:line="276" w:lineRule="auto"/>
        <w:rPr>
          <w:rFonts w:cs="B Zar"/>
          <w:sz w:val="28"/>
          <w:szCs w:val="28"/>
          <w:rtl/>
        </w:rPr>
      </w:pPr>
      <w:r w:rsidRPr="006214FD">
        <w:rPr>
          <w:rFonts w:cs="B Zar" w:hint="cs"/>
          <w:sz w:val="28"/>
          <w:szCs w:val="28"/>
          <w:rtl/>
        </w:rPr>
        <w:t>حالات طبیعی غرایز را می</w:t>
      </w:r>
      <w:r w:rsidRPr="006214FD">
        <w:rPr>
          <w:rFonts w:cs="Calibri"/>
          <w:sz w:val="28"/>
          <w:szCs w:val="28"/>
          <w:cs/>
        </w:rPr>
        <w:t>‎</w:t>
      </w:r>
      <w:r w:rsidRPr="006214FD">
        <w:rPr>
          <w:rFonts w:cs="B Zar" w:hint="cs"/>
          <w:sz w:val="28"/>
          <w:szCs w:val="28"/>
          <w:rtl/>
        </w:rPr>
        <w:t>توان ارضاکرد، ولی حالات کاذب آنها را هرگز نمی</w:t>
      </w:r>
      <w:r w:rsidRPr="006214FD">
        <w:rPr>
          <w:rFonts w:cs="Calibri"/>
          <w:sz w:val="28"/>
          <w:szCs w:val="28"/>
          <w:cs/>
        </w:rPr>
        <w:t>‎</w:t>
      </w:r>
      <w:r w:rsidRPr="006214FD">
        <w:rPr>
          <w:rFonts w:cs="B Zar" w:hint="cs"/>
          <w:sz w:val="28"/>
          <w:szCs w:val="28"/>
          <w:rtl/>
        </w:rPr>
        <w:t xml:space="preserve">توان ارضا کرد. </w:t>
      </w:r>
    </w:p>
    <w:p w:rsidR="00FD0067" w:rsidRPr="006214FD" w:rsidRDefault="00FD0067" w:rsidP="006B1F7C">
      <w:pPr>
        <w:widowControl w:val="0"/>
        <w:spacing w:line="276" w:lineRule="auto"/>
        <w:rPr>
          <w:rFonts w:cs="B Zar"/>
          <w:sz w:val="28"/>
          <w:szCs w:val="28"/>
          <w:rtl/>
        </w:rPr>
      </w:pPr>
      <w:r w:rsidRPr="006214FD">
        <w:rPr>
          <w:rFonts w:cs="B Zar" w:hint="cs"/>
          <w:sz w:val="28"/>
          <w:szCs w:val="28"/>
          <w:rtl/>
        </w:rPr>
        <w:t>فروید برای غریزۀ جنسی، آزادی بی</w:t>
      </w:r>
      <w:r w:rsidRPr="006214FD">
        <w:rPr>
          <w:rFonts w:cs="Calibri"/>
          <w:sz w:val="28"/>
          <w:szCs w:val="28"/>
          <w:cs/>
        </w:rPr>
        <w:t>‎</w:t>
      </w:r>
      <w:r w:rsidRPr="006214FD">
        <w:rPr>
          <w:rFonts w:cs="B Zar" w:hint="cs"/>
          <w:sz w:val="28"/>
          <w:szCs w:val="28"/>
          <w:rtl/>
        </w:rPr>
        <w:t>حدّ را پیشنهاد کرده است، غافل از اینکه بی</w:t>
      </w:r>
      <w:r w:rsidRPr="006214FD">
        <w:rPr>
          <w:rFonts w:cs="Calibri"/>
          <w:sz w:val="28"/>
          <w:szCs w:val="28"/>
          <w:cs/>
        </w:rPr>
        <w:t>‎</w:t>
      </w:r>
      <w:r w:rsidRPr="006214FD">
        <w:rPr>
          <w:rFonts w:cs="B Zar" w:hint="cs"/>
          <w:sz w:val="28"/>
          <w:szCs w:val="28"/>
          <w:rtl/>
        </w:rPr>
        <w:t>نهایت خواهی نیز یکی از خواسته</w:t>
      </w:r>
      <w:r w:rsidRPr="006214FD">
        <w:rPr>
          <w:rFonts w:cs="Calibri"/>
          <w:sz w:val="28"/>
          <w:szCs w:val="28"/>
          <w:cs/>
        </w:rPr>
        <w:t>‎</w:t>
      </w:r>
      <w:r w:rsidRPr="006214FD">
        <w:rPr>
          <w:rFonts w:cs="B Zar" w:hint="cs"/>
          <w:sz w:val="28"/>
          <w:szCs w:val="28"/>
          <w:rtl/>
        </w:rPr>
        <w:t>های انسان است. انسان به گونه</w:t>
      </w:r>
      <w:r w:rsidRPr="006214FD">
        <w:rPr>
          <w:rFonts w:cs="Calibri"/>
          <w:sz w:val="28"/>
          <w:szCs w:val="28"/>
          <w:cs/>
        </w:rPr>
        <w:t>‎</w:t>
      </w:r>
      <w:r w:rsidRPr="006214FD">
        <w:rPr>
          <w:rFonts w:cs="B Zar" w:hint="cs"/>
          <w:sz w:val="28"/>
          <w:szCs w:val="28"/>
          <w:rtl/>
        </w:rPr>
        <w:t>ای آفریده شده که در همۀ زمینه</w:t>
      </w:r>
      <w:r w:rsidRPr="006214FD">
        <w:rPr>
          <w:rFonts w:cs="Calibri"/>
          <w:sz w:val="28"/>
          <w:szCs w:val="28"/>
          <w:cs/>
        </w:rPr>
        <w:t>‎</w:t>
      </w:r>
      <w:r w:rsidRPr="006214FD">
        <w:rPr>
          <w:rFonts w:cs="B Zar" w:hint="cs"/>
          <w:sz w:val="28"/>
          <w:szCs w:val="28"/>
          <w:rtl/>
        </w:rPr>
        <w:t>ها، اگر شرایط مساعدی بیابد، به هیچ حدّی قانع نمی</w:t>
      </w:r>
      <w:r w:rsidRPr="006214FD">
        <w:rPr>
          <w:rFonts w:cs="Calibri"/>
          <w:sz w:val="28"/>
          <w:szCs w:val="28"/>
          <w:cs/>
        </w:rPr>
        <w:t>‎</w:t>
      </w:r>
      <w:r w:rsidRPr="006214FD">
        <w:rPr>
          <w:rFonts w:cs="B Zar" w:hint="cs"/>
          <w:sz w:val="28"/>
          <w:szCs w:val="28"/>
          <w:rtl/>
        </w:rPr>
        <w:t>شود. اگر انسان مثل حیوانات، ظرفیّت محدود داشت، هرگز نیازی به مقرّرات سیاسی، اقتصادی و اخلاقی نداشت. پس همچنان که برای بشر در روابط اجتماعی ـ اقتصادی، قوانینی محدود کننده وجود دارد، برای امور جنسی نیز قوانین محدود کننده، ضروری است</w:t>
      </w:r>
      <w:r w:rsidRPr="006214FD">
        <w:rPr>
          <w:rStyle w:val="FootnoteReference"/>
          <w:rFonts w:cs="B Zar"/>
          <w:sz w:val="28"/>
          <w:szCs w:val="28"/>
          <w:rtl/>
        </w:rPr>
        <w:footnoteReference w:id="21"/>
      </w:r>
      <w:r w:rsidRPr="006214FD">
        <w:rPr>
          <w:rFonts w:cs="B Zar" w:hint="cs"/>
          <w:sz w:val="28"/>
          <w:szCs w:val="28"/>
          <w:rtl/>
        </w:rPr>
        <w:t xml:space="preserve"> </w:t>
      </w:r>
      <w:r>
        <w:rPr>
          <w:rFonts w:cs="B Zar" w:hint="cs"/>
          <w:sz w:val="28"/>
          <w:szCs w:val="28"/>
          <w:rtl/>
        </w:rPr>
        <w:t xml:space="preserve">همانطور که سد کشیدن در مقابل حرکت قدرتمند آب ستودنی است، در برابر غرایز ویرانگر نیز ضروری است. احداث سد در برابر امواج آب نه برای محروم کردن مردم از نعمت آب است بلکه به منظور به منظور جلوگیری از هدر رفتن آب است. </w:t>
      </w:r>
      <w:r w:rsidRPr="006214FD">
        <w:rPr>
          <w:rFonts w:cs="B Zar" w:hint="cs"/>
          <w:sz w:val="28"/>
          <w:szCs w:val="28"/>
          <w:rtl/>
        </w:rPr>
        <w:t>زیرا</w:t>
      </w:r>
      <w:r>
        <w:rPr>
          <w:rFonts w:cs="B Zar" w:hint="cs"/>
          <w:sz w:val="28"/>
          <w:szCs w:val="28"/>
          <w:rtl/>
        </w:rPr>
        <w:t xml:space="preserve"> با آزادی غریزۀ جنسی</w:t>
      </w:r>
      <w:r w:rsidR="00EF1135">
        <w:rPr>
          <w:rFonts w:cs="B Zar" w:hint="cs"/>
          <w:sz w:val="28"/>
          <w:szCs w:val="28"/>
          <w:rtl/>
        </w:rPr>
        <w:t>،</w:t>
      </w:r>
      <w:r w:rsidRPr="006214FD">
        <w:rPr>
          <w:rFonts w:cs="B Zar" w:hint="cs"/>
          <w:sz w:val="28"/>
          <w:szCs w:val="28"/>
          <w:rtl/>
        </w:rPr>
        <w:t xml:space="preserve"> انسان سیری ناپذیر </w:t>
      </w:r>
      <w:r w:rsidR="00EF1135">
        <w:rPr>
          <w:rFonts w:cs="B Zar" w:hint="cs"/>
          <w:sz w:val="28"/>
          <w:szCs w:val="28"/>
          <w:rtl/>
        </w:rPr>
        <w:t>به گمراهی می</w:t>
      </w:r>
      <w:r w:rsidR="00EF1135">
        <w:rPr>
          <w:rFonts w:cs="B Zar" w:hint="cs"/>
          <w:sz w:val="28"/>
          <w:szCs w:val="28"/>
          <w:rtl/>
          <w:cs/>
        </w:rPr>
        <w:t>‎افتد</w:t>
      </w:r>
      <w:r w:rsidRPr="006214FD">
        <w:rPr>
          <w:rFonts w:cs="B Zar" w:hint="cs"/>
          <w:sz w:val="28"/>
          <w:szCs w:val="28"/>
          <w:rtl/>
        </w:rPr>
        <w:t xml:space="preserve">. پیامبر گرامی اسلام </w:t>
      </w:r>
      <w:r w:rsidRPr="006214FD">
        <w:rPr>
          <w:rFonts w:cs="B Zar" w:hint="cs"/>
          <w:sz w:val="28"/>
          <w:szCs w:val="28"/>
        </w:rPr>
        <w:sym w:font="Dorood" w:char="F05D"/>
      </w:r>
      <w:r w:rsidRPr="006214FD">
        <w:rPr>
          <w:rFonts w:cs="B Zar" w:hint="cs"/>
          <w:sz w:val="28"/>
          <w:szCs w:val="28"/>
          <w:rtl/>
        </w:rPr>
        <w:t xml:space="preserve"> فرمود</w:t>
      </w:r>
      <w:r w:rsidRPr="006214FD">
        <w:rPr>
          <w:rFonts w:cs="B Badr" w:hint="cs"/>
          <w:sz w:val="28"/>
          <w:szCs w:val="28"/>
          <w:rtl/>
        </w:rPr>
        <w:t>:</w:t>
      </w:r>
    </w:p>
    <w:p w:rsidR="00FD0067" w:rsidRPr="006214FD" w:rsidRDefault="00FD0067" w:rsidP="006B1F7C">
      <w:pPr>
        <w:pStyle w:val="a"/>
        <w:widowControl w:val="0"/>
        <w:spacing w:after="0" w:line="240" w:lineRule="auto"/>
        <w:jc w:val="left"/>
        <w:rPr>
          <w:rtl/>
        </w:rPr>
      </w:pPr>
      <w:r w:rsidRPr="006214FD">
        <w:rPr>
          <w:rFonts w:cs="B Zar" w:hint="cs"/>
          <w:sz w:val="28"/>
          <w:szCs w:val="28"/>
          <w:rtl/>
        </w:rPr>
        <w:lastRenderedPageBreak/>
        <w:t xml:space="preserve"> </w:t>
      </w:r>
      <w:r w:rsidRPr="006214FD">
        <w:rPr>
          <w:rFonts w:hint="cs"/>
          <w:rtl/>
        </w:rPr>
        <w:t>«جویندگان دنیا و علم، سیری ناپذیرند».</w:t>
      </w:r>
      <w:r w:rsidRPr="006214FD">
        <w:rPr>
          <w:rStyle w:val="FootnoteReference"/>
          <w:rFonts w:cs="B Zar"/>
          <w:bCs w:val="0"/>
          <w:sz w:val="28"/>
          <w:szCs w:val="28"/>
          <w:rtl/>
        </w:rPr>
        <w:footnoteReference w:id="22"/>
      </w:r>
    </w:p>
    <w:p w:rsidR="00FD0067" w:rsidRPr="006214FD" w:rsidRDefault="00FD0067" w:rsidP="006B1F7C">
      <w:pPr>
        <w:widowControl w:val="0"/>
        <w:spacing w:line="240" w:lineRule="auto"/>
        <w:rPr>
          <w:rFonts w:cs="B Zar"/>
          <w:sz w:val="28"/>
          <w:szCs w:val="28"/>
          <w:rtl/>
        </w:rPr>
      </w:pPr>
      <w:r w:rsidRPr="006214FD">
        <w:rPr>
          <w:rFonts w:cs="B Zar" w:hint="cs"/>
          <w:sz w:val="28"/>
          <w:szCs w:val="28"/>
          <w:rtl/>
        </w:rPr>
        <w:t xml:space="preserve">پیامبر </w:t>
      </w:r>
      <w:r w:rsidRPr="006214FD">
        <w:rPr>
          <w:rFonts w:cs="B Zar" w:hint="cs"/>
          <w:sz w:val="28"/>
          <w:szCs w:val="28"/>
        </w:rPr>
        <w:sym w:font="Dorood" w:char="F05D"/>
      </w:r>
      <w:r w:rsidRPr="006214FD">
        <w:rPr>
          <w:rFonts w:cs="B Zar" w:hint="cs"/>
          <w:sz w:val="28"/>
          <w:szCs w:val="28"/>
          <w:rtl/>
        </w:rPr>
        <w:t xml:space="preserve"> فرمود</w:t>
      </w:r>
      <w:r w:rsidRPr="006214FD">
        <w:rPr>
          <w:rFonts w:cs="B Badr" w:hint="cs"/>
          <w:sz w:val="28"/>
          <w:szCs w:val="28"/>
          <w:rtl/>
        </w:rPr>
        <w:t>:</w:t>
      </w:r>
    </w:p>
    <w:p w:rsidR="00FD0067" w:rsidRPr="006214FD" w:rsidRDefault="00FD0067" w:rsidP="006B1F7C">
      <w:pPr>
        <w:pStyle w:val="a"/>
        <w:widowControl w:val="0"/>
        <w:spacing w:after="0" w:line="240" w:lineRule="auto"/>
        <w:rPr>
          <w:rtl/>
        </w:rPr>
      </w:pPr>
      <w:r w:rsidRPr="006214FD">
        <w:rPr>
          <w:rFonts w:hint="cs"/>
          <w:rtl/>
        </w:rPr>
        <w:t>«فرزند آدم اگر دو بیابان پر از طلا پیدا کند، باز دنبال سومی است. درون آدمی را جز خاک گور، پر نمی</w:t>
      </w:r>
      <w:r w:rsidRPr="006214FD">
        <w:rPr>
          <w:rFonts w:hint="cs"/>
          <w:rtl/>
          <w:cs/>
        </w:rPr>
        <w:t>‎کند».</w:t>
      </w:r>
      <w:r w:rsidRPr="006214FD">
        <w:rPr>
          <w:rStyle w:val="FootnoteReference"/>
          <w:rFonts w:cs="B Zar"/>
          <w:b/>
          <w:bCs w:val="0"/>
          <w:sz w:val="28"/>
          <w:szCs w:val="28"/>
          <w:rtl/>
        </w:rPr>
        <w:footnoteReference w:id="23"/>
      </w:r>
    </w:p>
    <w:p w:rsidR="004F02E0" w:rsidRPr="00FD0067" w:rsidRDefault="00FD0067" w:rsidP="006B1F7C">
      <w:pPr>
        <w:widowControl w:val="0"/>
        <w:spacing w:line="276" w:lineRule="auto"/>
        <w:rPr>
          <w:rFonts w:cs="B Titr"/>
          <w:sz w:val="20"/>
          <w:szCs w:val="20"/>
          <w:rtl/>
        </w:rPr>
      </w:pPr>
      <w:bookmarkStart w:id="5" w:name="_Toc492076951"/>
      <w:r w:rsidRPr="00FD0067">
        <w:rPr>
          <w:rFonts w:cs="B Titr" w:hint="cs"/>
          <w:sz w:val="20"/>
          <w:szCs w:val="20"/>
          <w:rtl/>
        </w:rPr>
        <w:t>سوم)</w:t>
      </w:r>
      <w:r w:rsidR="004F02E0" w:rsidRPr="00FD0067">
        <w:rPr>
          <w:rFonts w:cs="B Titr" w:hint="cs"/>
          <w:sz w:val="20"/>
          <w:szCs w:val="20"/>
          <w:rtl/>
        </w:rPr>
        <w:t xml:space="preserve"> کنترل جنسی</w:t>
      </w:r>
      <w:bookmarkEnd w:id="5"/>
      <w:r w:rsidR="004F02E0" w:rsidRPr="00FD0067">
        <w:rPr>
          <w:rFonts w:cs="B Titr" w:hint="cs"/>
          <w:sz w:val="20"/>
          <w:szCs w:val="20"/>
          <w:rtl/>
        </w:rPr>
        <w:t xml:space="preserve"> </w:t>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غریزۀ جنسی و علاقۀ مرد و زن به یکدیگر، از نظر اسلام یکی از نشانه</w:t>
      </w:r>
      <w:r w:rsidRPr="006214FD">
        <w:rPr>
          <w:rFonts w:hint="cs"/>
          <w:sz w:val="28"/>
          <w:szCs w:val="28"/>
          <w:cs/>
        </w:rPr>
        <w:t>‎</w:t>
      </w:r>
      <w:r w:rsidRPr="006214FD">
        <w:rPr>
          <w:rFonts w:cs="B Zar" w:hint="cs"/>
          <w:sz w:val="28"/>
          <w:szCs w:val="28"/>
          <w:rtl/>
        </w:rPr>
        <w:t>های خداوند و از بزرگترین نعمت</w:t>
      </w:r>
      <w:r w:rsidRPr="006214FD">
        <w:rPr>
          <w:rFonts w:hint="cs"/>
          <w:sz w:val="28"/>
          <w:szCs w:val="28"/>
          <w:cs/>
        </w:rPr>
        <w:t>‎</w:t>
      </w:r>
      <w:r w:rsidRPr="006214FD">
        <w:rPr>
          <w:rFonts w:cs="B Zar" w:hint="cs"/>
          <w:sz w:val="28"/>
          <w:szCs w:val="28"/>
          <w:rtl/>
        </w:rPr>
        <w:t>های الهی است و وسیله</w:t>
      </w:r>
      <w:r w:rsidRPr="006214FD">
        <w:rPr>
          <w:rFonts w:hint="cs"/>
          <w:sz w:val="28"/>
          <w:szCs w:val="28"/>
          <w:cs/>
        </w:rPr>
        <w:t>‎</w:t>
      </w:r>
      <w:r w:rsidRPr="006214FD">
        <w:rPr>
          <w:rFonts w:cs="B Zar" w:hint="cs"/>
          <w:sz w:val="28"/>
          <w:szCs w:val="28"/>
          <w:rtl/>
        </w:rPr>
        <w:t>ای برای تداوم و آرامش زندگی و بقای نوع انسان است. اسلام نه تنها میان معنویّت و لذّت منافاتی نمی</w:t>
      </w:r>
      <w:r w:rsidRPr="006214FD">
        <w:rPr>
          <w:rFonts w:hint="cs"/>
          <w:sz w:val="28"/>
          <w:szCs w:val="28"/>
          <w:cs/>
        </w:rPr>
        <w:t>‎</w:t>
      </w:r>
      <w:r w:rsidRPr="006214FD">
        <w:rPr>
          <w:rFonts w:cs="B Zar" w:hint="cs"/>
          <w:sz w:val="28"/>
          <w:szCs w:val="28"/>
          <w:rtl/>
        </w:rPr>
        <w:t>بیند، بلکه بهره</w:t>
      </w:r>
      <w:r w:rsidRPr="006214FD">
        <w:rPr>
          <w:rFonts w:hint="cs"/>
          <w:sz w:val="28"/>
          <w:szCs w:val="28"/>
          <w:cs/>
        </w:rPr>
        <w:t>‎</w:t>
      </w:r>
      <w:r w:rsidRPr="006214FD">
        <w:rPr>
          <w:rFonts w:cs="B Zar" w:hint="cs"/>
          <w:sz w:val="28"/>
          <w:szCs w:val="28"/>
          <w:rtl/>
        </w:rPr>
        <w:t xml:space="preserve"> مندی حلال از این غریزه را شرط کمال معنوی انسان می</w:t>
      </w:r>
      <w:r w:rsidRPr="006214FD">
        <w:rPr>
          <w:rFonts w:hint="cs"/>
          <w:sz w:val="28"/>
          <w:szCs w:val="28"/>
          <w:cs/>
        </w:rPr>
        <w:t>‎</w:t>
      </w:r>
      <w:r w:rsidRPr="006214FD">
        <w:rPr>
          <w:rFonts w:cs="B Zar" w:hint="cs"/>
          <w:sz w:val="28"/>
          <w:szCs w:val="28"/>
          <w:rtl/>
        </w:rPr>
        <w:t>داند؛ به</w:t>
      </w:r>
      <w:r w:rsidRPr="006214FD">
        <w:rPr>
          <w:rFonts w:hint="cs"/>
          <w:sz w:val="28"/>
          <w:szCs w:val="28"/>
          <w:cs/>
        </w:rPr>
        <w:t>‎</w:t>
      </w:r>
      <w:r w:rsidRPr="006214FD">
        <w:rPr>
          <w:rFonts w:cs="B Zar" w:hint="cs"/>
          <w:sz w:val="28"/>
          <w:szCs w:val="28"/>
          <w:rtl/>
        </w:rPr>
        <w:t>گفتۀ مولوی</w:t>
      </w:r>
      <w:r w:rsidRPr="006214FD">
        <w:rPr>
          <w:rFonts w:cs="Badr" w:hint="cs"/>
          <w:sz w:val="28"/>
          <w:szCs w:val="28"/>
          <w:rtl/>
        </w:rPr>
        <w:t>:</w:t>
      </w:r>
    </w:p>
    <w:p w:rsidR="0015209B" w:rsidRPr="0015209B" w:rsidRDefault="0015209B" w:rsidP="006B1F7C">
      <w:pPr>
        <w:pStyle w:val="NormalWeb"/>
        <w:widowControl w:val="0"/>
        <w:spacing w:after="0"/>
        <w:jc w:val="lowKashida"/>
        <w:rPr>
          <w:rFonts w:cs="B Zar"/>
          <w:sz w:val="2"/>
          <w:szCs w:val="2"/>
          <w:rtl/>
        </w:rPr>
      </w:pPr>
    </w:p>
    <w:tbl>
      <w:tblPr>
        <w:tblStyle w:val="TableGrid"/>
        <w:bidiVisual/>
        <w:tblW w:w="6472" w:type="dxa"/>
        <w:tblInd w:w="152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118"/>
        <w:gridCol w:w="236"/>
        <w:gridCol w:w="3118"/>
      </w:tblGrid>
      <w:tr w:rsidR="004F02E0" w:rsidRPr="006214FD" w:rsidTr="0015209B">
        <w:tc>
          <w:tcPr>
            <w:tcW w:w="3118" w:type="dxa"/>
          </w:tcPr>
          <w:p w:rsidR="004F02E0" w:rsidRPr="006214FD" w:rsidRDefault="004F02E0" w:rsidP="006B1F7C">
            <w:pPr>
              <w:pStyle w:val="NormalWeb"/>
              <w:widowControl w:val="0"/>
              <w:jc w:val="lowKashida"/>
              <w:rPr>
                <w:rFonts w:cs="B Zar"/>
                <w:sz w:val="2"/>
                <w:szCs w:val="2"/>
                <w:rtl/>
              </w:rPr>
            </w:pPr>
            <w:r w:rsidRPr="006214FD">
              <w:rPr>
                <w:rFonts w:cs="B Badr" w:hint="cs"/>
                <w:b/>
                <w:bCs/>
                <w:sz w:val="26"/>
                <w:szCs w:val="26"/>
                <w:rtl/>
              </w:rPr>
              <w:t>چو عدو نبود جهاد آمد محال</w:t>
            </w:r>
            <w:r w:rsidRPr="006214FD">
              <w:rPr>
                <w:rFonts w:cs="B Zar" w:hint="cs"/>
                <w:sz w:val="28"/>
                <w:szCs w:val="28"/>
                <w:rtl/>
              </w:rPr>
              <w:br/>
            </w:r>
            <w:r w:rsidRPr="006214FD">
              <w:rPr>
                <w:rFonts w:cs="B Badr" w:hint="cs"/>
                <w:b/>
                <w:bCs/>
                <w:sz w:val="26"/>
                <w:szCs w:val="26"/>
                <w:rtl/>
              </w:rPr>
              <w:t>هین مکن خود را خَصی رُهبان مشو</w:t>
            </w:r>
            <w:r w:rsidRPr="006214FD">
              <w:rPr>
                <w:rFonts w:cs="B Zar" w:hint="cs"/>
                <w:sz w:val="28"/>
                <w:szCs w:val="28"/>
                <w:rtl/>
              </w:rPr>
              <w:br/>
            </w:r>
          </w:p>
        </w:tc>
        <w:tc>
          <w:tcPr>
            <w:tcW w:w="236" w:type="dxa"/>
          </w:tcPr>
          <w:p w:rsidR="004F02E0" w:rsidRPr="006214FD" w:rsidRDefault="004F02E0" w:rsidP="006B1F7C">
            <w:pPr>
              <w:pStyle w:val="NormalWeb"/>
              <w:widowControl w:val="0"/>
              <w:rPr>
                <w:rFonts w:cs="B Zar"/>
                <w:sz w:val="28"/>
                <w:szCs w:val="28"/>
                <w:rtl/>
              </w:rPr>
            </w:pPr>
          </w:p>
        </w:tc>
        <w:tc>
          <w:tcPr>
            <w:tcW w:w="3118" w:type="dxa"/>
          </w:tcPr>
          <w:p w:rsidR="004F02E0" w:rsidRPr="006214FD" w:rsidRDefault="004F02E0" w:rsidP="006B1F7C">
            <w:pPr>
              <w:pStyle w:val="NormalWeb"/>
              <w:widowControl w:val="0"/>
              <w:jc w:val="lowKashida"/>
              <w:rPr>
                <w:rFonts w:cs="B Zar"/>
                <w:sz w:val="2"/>
                <w:szCs w:val="2"/>
                <w:rtl/>
              </w:rPr>
            </w:pPr>
            <w:r w:rsidRPr="006214FD">
              <w:rPr>
                <w:rFonts w:cs="B Badr" w:hint="cs"/>
                <w:b/>
                <w:bCs/>
                <w:sz w:val="26"/>
                <w:szCs w:val="26"/>
                <w:rtl/>
              </w:rPr>
              <w:t>شهوتت نبود، نباشد امتثال</w:t>
            </w:r>
            <w:r w:rsidRPr="006214FD">
              <w:rPr>
                <w:rFonts w:cs="B Zar" w:hint="cs"/>
                <w:sz w:val="28"/>
                <w:szCs w:val="28"/>
                <w:rtl/>
              </w:rPr>
              <w:br/>
            </w:r>
            <w:r w:rsidRPr="006214FD">
              <w:rPr>
                <w:rFonts w:cs="B Badr" w:hint="cs"/>
                <w:b/>
                <w:bCs/>
                <w:sz w:val="26"/>
                <w:szCs w:val="26"/>
                <w:rtl/>
              </w:rPr>
              <w:t>زانکه عفّت هست شهوت را گرو</w:t>
            </w:r>
            <w:r w:rsidRPr="006214FD">
              <w:rPr>
                <w:rFonts w:cs="B Zar" w:hint="cs"/>
                <w:sz w:val="28"/>
                <w:szCs w:val="28"/>
                <w:rtl/>
              </w:rPr>
              <w:br/>
            </w:r>
          </w:p>
        </w:tc>
      </w:tr>
    </w:tbl>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اسلام، تجرّد و رهبانیت و ریاضت جنسی را مردود دانسته و با آن مبارزه</w:t>
      </w:r>
      <w:r w:rsidRPr="006214FD">
        <w:rPr>
          <w:rFonts w:hint="cs"/>
          <w:sz w:val="28"/>
          <w:szCs w:val="28"/>
          <w:cs/>
        </w:rPr>
        <w:t>‎</w:t>
      </w:r>
      <w:r w:rsidRPr="006214FD">
        <w:rPr>
          <w:rFonts w:cs="B Zar" w:hint="cs"/>
          <w:sz w:val="28"/>
          <w:szCs w:val="28"/>
          <w:rtl/>
        </w:rPr>
        <w:t>کرده است. به گفتگویی</w:t>
      </w:r>
      <w:r w:rsidRPr="006214FD">
        <w:rPr>
          <w:rFonts w:hint="cs"/>
          <w:sz w:val="28"/>
          <w:szCs w:val="28"/>
          <w:cs/>
        </w:rPr>
        <w:t>‎</w:t>
      </w:r>
      <w:r w:rsidRPr="006214FD">
        <w:rPr>
          <w:rFonts w:cs="B Zar" w:hint="cs"/>
          <w:sz w:val="28"/>
          <w:szCs w:val="28"/>
          <w:rtl/>
        </w:rPr>
        <w:t>که میان امام باقر</w:t>
      </w:r>
      <w:r w:rsidRPr="006214FD">
        <w:rPr>
          <w:rFonts w:cs="B Zar" w:hint="cs"/>
          <w:sz w:val="28"/>
          <w:szCs w:val="28"/>
        </w:rPr>
        <w:sym w:font="Dorood" w:char="F047"/>
      </w:r>
      <w:r w:rsidRPr="006214FD">
        <w:rPr>
          <w:rFonts w:cs="B Zar" w:hint="cs"/>
          <w:sz w:val="28"/>
          <w:szCs w:val="28"/>
          <w:rtl/>
        </w:rPr>
        <w:t xml:space="preserve"> و یک زن مسلمان صورت</w:t>
      </w:r>
      <w:r w:rsidRPr="006214FD">
        <w:rPr>
          <w:rFonts w:hint="cs"/>
          <w:sz w:val="28"/>
          <w:szCs w:val="28"/>
          <w:cs/>
        </w:rPr>
        <w:t>‎</w:t>
      </w:r>
      <w:r w:rsidRPr="006214FD">
        <w:rPr>
          <w:rFonts w:cs="B Zar" w:hint="cs"/>
          <w:sz w:val="28"/>
          <w:szCs w:val="28"/>
          <w:rtl/>
        </w:rPr>
        <w:t>گرفته است، بنگرید</w:t>
      </w:r>
      <w:r w:rsidRPr="006214FD">
        <w:rPr>
          <w:rFonts w:cs="Badr" w:hint="cs"/>
          <w:sz w:val="28"/>
          <w:szCs w:val="28"/>
          <w:rtl/>
        </w:rPr>
        <w:t>:</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زنی به محضر امام باقر</w:t>
      </w:r>
      <w:r w:rsidRPr="006214FD">
        <w:rPr>
          <w:rFonts w:cs="B Zar" w:hint="cs"/>
          <w:sz w:val="28"/>
          <w:szCs w:val="28"/>
        </w:rPr>
        <w:sym w:font="Dorood" w:char="F047"/>
      </w:r>
      <w:r w:rsidRPr="006214FD">
        <w:rPr>
          <w:rFonts w:cs="B Zar" w:hint="cs"/>
          <w:sz w:val="28"/>
          <w:szCs w:val="28"/>
          <w:rtl/>
        </w:rPr>
        <w:t xml:space="preserve"> رسید و عرض</w:t>
      </w:r>
      <w:r w:rsidRPr="006214FD">
        <w:rPr>
          <w:rFonts w:hint="cs"/>
          <w:sz w:val="28"/>
          <w:szCs w:val="28"/>
          <w:cs/>
        </w:rPr>
        <w:t>‎</w:t>
      </w:r>
      <w:r w:rsidRPr="006214FD">
        <w:rPr>
          <w:rFonts w:cs="B Zar" w:hint="cs"/>
          <w:sz w:val="28"/>
          <w:szCs w:val="28"/>
          <w:rtl/>
        </w:rPr>
        <w:t>کرد</w:t>
      </w:r>
      <w:r w:rsidRPr="006214FD">
        <w:rPr>
          <w:rFonts w:cs="Badr" w:hint="cs"/>
          <w:sz w:val="28"/>
          <w:szCs w:val="28"/>
          <w:rtl/>
        </w:rPr>
        <w:t>:</w:t>
      </w:r>
      <w:r w:rsidRPr="006214FD">
        <w:rPr>
          <w:rFonts w:cs="B Zar" w:hint="cs"/>
          <w:sz w:val="28"/>
          <w:szCs w:val="28"/>
          <w:rtl/>
        </w:rPr>
        <w:t xml:space="preserve"> من متبتّله هستم.</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امام</w:t>
      </w:r>
      <w:r w:rsidRPr="006214FD">
        <w:rPr>
          <w:rFonts w:cs="B Zar" w:hint="cs"/>
          <w:sz w:val="28"/>
          <w:szCs w:val="28"/>
        </w:rPr>
        <w:sym w:font="Dorood" w:char="F047"/>
      </w:r>
      <w:r w:rsidRPr="006214FD">
        <w:rPr>
          <w:rFonts w:cs="B Zar" w:hint="cs"/>
          <w:sz w:val="28"/>
          <w:szCs w:val="28"/>
          <w:rtl/>
        </w:rPr>
        <w:t xml:space="preserve"> فرمود</w:t>
      </w:r>
      <w:r w:rsidRPr="006214FD">
        <w:rPr>
          <w:rFonts w:cs="Badr" w:hint="cs"/>
          <w:sz w:val="28"/>
          <w:szCs w:val="28"/>
          <w:rtl/>
        </w:rPr>
        <w:t>:</w:t>
      </w:r>
      <w:r w:rsidRPr="006214FD">
        <w:rPr>
          <w:rFonts w:cs="B Zar" w:hint="cs"/>
          <w:sz w:val="28"/>
          <w:szCs w:val="28"/>
          <w:rtl/>
        </w:rPr>
        <w:t xml:space="preserve"> «منظورت از تبتّل چیست؟»</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زن گفت</w:t>
      </w:r>
      <w:r w:rsidRPr="006214FD">
        <w:rPr>
          <w:rFonts w:cs="Badr" w:hint="cs"/>
          <w:sz w:val="28"/>
          <w:szCs w:val="28"/>
          <w:rtl/>
        </w:rPr>
        <w:t>:</w:t>
      </w:r>
      <w:r w:rsidRPr="006214FD">
        <w:rPr>
          <w:rFonts w:cs="B Zar" w:hint="cs"/>
          <w:sz w:val="28"/>
          <w:szCs w:val="28"/>
          <w:rtl/>
        </w:rPr>
        <w:t xml:space="preserve"> هرگز قصد ازدواج ندارم و می</w:t>
      </w:r>
      <w:r w:rsidRPr="006214FD">
        <w:rPr>
          <w:rFonts w:hint="cs"/>
          <w:sz w:val="28"/>
          <w:szCs w:val="28"/>
          <w:cs/>
        </w:rPr>
        <w:t>‎</w:t>
      </w:r>
      <w:r w:rsidRPr="006214FD">
        <w:rPr>
          <w:rFonts w:cs="B Zar" w:hint="cs"/>
          <w:sz w:val="28"/>
          <w:szCs w:val="28"/>
          <w:rtl/>
        </w:rPr>
        <w:t>خواهم به صورت مجرّد زندگی</w:t>
      </w:r>
      <w:r w:rsidRPr="006214FD">
        <w:rPr>
          <w:rFonts w:hint="cs"/>
          <w:sz w:val="28"/>
          <w:szCs w:val="28"/>
          <w:cs/>
        </w:rPr>
        <w:t>‎</w:t>
      </w:r>
      <w:r w:rsidRPr="006214FD">
        <w:rPr>
          <w:rFonts w:cs="B Zar" w:hint="cs"/>
          <w:sz w:val="28"/>
          <w:szCs w:val="28"/>
          <w:rtl/>
        </w:rPr>
        <w:t>کنم.</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امام</w:t>
      </w:r>
      <w:r w:rsidRPr="006214FD">
        <w:rPr>
          <w:rFonts w:cs="B Zar" w:hint="cs"/>
          <w:sz w:val="28"/>
          <w:szCs w:val="28"/>
        </w:rPr>
        <w:sym w:font="Dorood" w:char="F047"/>
      </w:r>
      <w:r w:rsidRPr="006214FD">
        <w:rPr>
          <w:rFonts w:cs="B Zar" w:hint="cs"/>
          <w:sz w:val="28"/>
          <w:szCs w:val="28"/>
          <w:rtl/>
        </w:rPr>
        <w:t xml:space="preserve"> فرمود</w:t>
      </w:r>
      <w:r w:rsidRPr="006214FD">
        <w:rPr>
          <w:rFonts w:cs="Badr" w:hint="cs"/>
          <w:sz w:val="28"/>
          <w:szCs w:val="28"/>
          <w:rtl/>
        </w:rPr>
        <w:t>:</w:t>
      </w:r>
      <w:r w:rsidRPr="006214FD">
        <w:rPr>
          <w:rFonts w:cs="B Zar" w:hint="cs"/>
          <w:sz w:val="28"/>
          <w:szCs w:val="28"/>
          <w:rtl/>
        </w:rPr>
        <w:t xml:space="preserve"> «چرا؟»</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زن گفت</w:t>
      </w:r>
      <w:r w:rsidRPr="006214FD">
        <w:rPr>
          <w:rFonts w:cs="Badr" w:hint="cs"/>
          <w:sz w:val="28"/>
          <w:szCs w:val="28"/>
          <w:rtl/>
        </w:rPr>
        <w:t xml:space="preserve">: </w:t>
      </w:r>
      <w:r w:rsidRPr="006214FD">
        <w:rPr>
          <w:rFonts w:cs="B Zar" w:hint="cs"/>
          <w:sz w:val="28"/>
          <w:szCs w:val="28"/>
          <w:rtl/>
        </w:rPr>
        <w:t>می</w:t>
      </w:r>
      <w:r w:rsidRPr="006214FD">
        <w:rPr>
          <w:rFonts w:hint="cs"/>
          <w:sz w:val="28"/>
          <w:szCs w:val="28"/>
          <w:cs/>
        </w:rPr>
        <w:t>‎</w:t>
      </w:r>
      <w:r w:rsidRPr="006214FD">
        <w:rPr>
          <w:rFonts w:cs="B Zar" w:hint="cs"/>
          <w:sz w:val="28"/>
          <w:szCs w:val="28"/>
          <w:rtl/>
        </w:rPr>
        <w:t>خواهم به فضیلت دست یابم.</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امام</w:t>
      </w:r>
      <w:r w:rsidRPr="006214FD">
        <w:rPr>
          <w:rFonts w:cs="B Zar" w:hint="cs"/>
          <w:sz w:val="28"/>
          <w:szCs w:val="28"/>
        </w:rPr>
        <w:sym w:font="Dorood" w:char="F047"/>
      </w:r>
      <w:r w:rsidRPr="006214FD">
        <w:rPr>
          <w:rFonts w:cs="B Zar" w:hint="cs"/>
          <w:sz w:val="28"/>
          <w:szCs w:val="28"/>
          <w:rtl/>
        </w:rPr>
        <w:t xml:space="preserve"> فرمود</w:t>
      </w:r>
      <w:r w:rsidRPr="006214FD">
        <w:rPr>
          <w:rFonts w:cs="Badr" w:hint="cs"/>
          <w:sz w:val="28"/>
          <w:szCs w:val="28"/>
          <w:rtl/>
        </w:rPr>
        <w:t>:</w:t>
      </w:r>
      <w:r w:rsidRPr="006214FD">
        <w:rPr>
          <w:rFonts w:cs="B Zar" w:hint="cs"/>
          <w:sz w:val="28"/>
          <w:szCs w:val="28"/>
          <w:rtl/>
        </w:rPr>
        <w:t xml:space="preserve"> «دست از این</w:t>
      </w:r>
      <w:r w:rsidRPr="006214FD">
        <w:rPr>
          <w:rFonts w:hint="cs"/>
          <w:sz w:val="28"/>
          <w:szCs w:val="28"/>
          <w:cs/>
        </w:rPr>
        <w:t>‎</w:t>
      </w:r>
      <w:r w:rsidRPr="006214FD">
        <w:rPr>
          <w:rFonts w:cs="B Zar" w:hint="cs"/>
          <w:sz w:val="28"/>
          <w:szCs w:val="28"/>
          <w:rtl/>
        </w:rPr>
        <w:t>کار بردار. اگر تجرّد فضیلت بود، فاطمۀ زهرا سرور زنان عالم، سزاوارتر به این</w:t>
      </w:r>
      <w:r w:rsidRPr="006214FD">
        <w:rPr>
          <w:rFonts w:hint="cs"/>
          <w:sz w:val="28"/>
          <w:szCs w:val="28"/>
          <w:cs/>
        </w:rPr>
        <w:t>‎</w:t>
      </w:r>
      <w:r w:rsidRPr="006214FD">
        <w:rPr>
          <w:rFonts w:cs="B Zar" w:hint="cs"/>
          <w:sz w:val="28"/>
          <w:szCs w:val="28"/>
          <w:rtl/>
        </w:rPr>
        <w:t>کار بود».</w:t>
      </w:r>
      <w:r w:rsidRPr="006214FD">
        <w:rPr>
          <w:rStyle w:val="FootnoteReference"/>
          <w:rFonts w:cs="B Zar"/>
          <w:sz w:val="28"/>
          <w:szCs w:val="28"/>
          <w:rtl/>
        </w:rPr>
        <w:footnoteReference w:id="24"/>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امام علی</w:t>
      </w:r>
      <w:r w:rsidRPr="006214FD">
        <w:rPr>
          <w:rFonts w:cs="B Zar" w:hint="cs"/>
          <w:sz w:val="28"/>
          <w:szCs w:val="28"/>
        </w:rPr>
        <w:sym w:font="Dorood" w:char="F047"/>
      </w:r>
      <w:r w:rsidRPr="006214FD">
        <w:rPr>
          <w:rFonts w:cs="B Zar" w:hint="cs"/>
          <w:sz w:val="28"/>
          <w:szCs w:val="28"/>
          <w:rtl/>
        </w:rPr>
        <w:t xml:space="preserve"> فرمود</w:t>
      </w:r>
      <w:r w:rsidRPr="006214FD">
        <w:rPr>
          <w:rFonts w:cs="Badr" w:hint="cs"/>
          <w:sz w:val="28"/>
          <w:szCs w:val="28"/>
          <w:rtl/>
        </w:rPr>
        <w:t>:</w:t>
      </w:r>
    </w:p>
    <w:p w:rsidR="004F02E0" w:rsidRPr="006214FD" w:rsidRDefault="004F02E0" w:rsidP="006B1F7C">
      <w:pPr>
        <w:pStyle w:val="a"/>
        <w:widowControl w:val="0"/>
        <w:spacing w:line="276" w:lineRule="auto"/>
        <w:rPr>
          <w:rtl/>
        </w:rPr>
      </w:pPr>
      <w:r w:rsidRPr="006214FD">
        <w:rPr>
          <w:rFonts w:hint="cs"/>
          <w:rtl/>
        </w:rPr>
        <w:t>«کسی که بر شهوتش غالب شود، عقلش آشکار می</w:t>
      </w:r>
      <w:r w:rsidRPr="006214FD">
        <w:rPr>
          <w:rFonts w:cs="Calibri" w:hint="cs"/>
          <w:bCs w:val="0"/>
          <w:szCs w:val="22"/>
          <w:cs/>
        </w:rPr>
        <w:t>‎</w:t>
      </w:r>
      <w:r w:rsidRPr="006214FD">
        <w:rPr>
          <w:rFonts w:hint="cs"/>
          <w:rtl/>
        </w:rPr>
        <w:t>گردد و پیروی از خواهش</w:t>
      </w:r>
      <w:r w:rsidRPr="006214FD">
        <w:rPr>
          <w:rFonts w:cs="Calibri" w:hint="cs"/>
          <w:bCs w:val="0"/>
          <w:szCs w:val="22"/>
          <w:cs/>
        </w:rPr>
        <w:t>‎</w:t>
      </w:r>
      <w:r w:rsidRPr="006214FD">
        <w:rPr>
          <w:rFonts w:hint="cs"/>
          <w:rtl/>
        </w:rPr>
        <w:t>های نفسانی، نتیجه</w:t>
      </w:r>
      <w:r w:rsidRPr="006214FD">
        <w:rPr>
          <w:rFonts w:cs="Calibri" w:hint="cs"/>
          <w:bCs w:val="0"/>
          <w:szCs w:val="22"/>
          <w:cs/>
        </w:rPr>
        <w:t>‎</w:t>
      </w:r>
      <w:r w:rsidRPr="006214FD">
        <w:rPr>
          <w:rFonts w:hint="cs"/>
          <w:rtl/>
        </w:rPr>
        <w:t>ای جز هلاکت و نابودی ندارد. و بدترین بردگی</w:t>
      </w:r>
      <w:r w:rsidRPr="006214FD">
        <w:rPr>
          <w:rFonts w:cs="Calibri" w:hint="cs"/>
          <w:bCs w:val="0"/>
          <w:szCs w:val="22"/>
          <w:cs/>
        </w:rPr>
        <w:t>‎</w:t>
      </w:r>
      <w:r w:rsidRPr="006214FD">
        <w:rPr>
          <w:rFonts w:hint="cs"/>
          <w:rtl/>
        </w:rPr>
        <w:t>ها، بردگی شهوت است. و شهوت و غضب، دشمن</w:t>
      </w:r>
      <w:r w:rsidRPr="006214FD">
        <w:rPr>
          <w:rFonts w:cs="Calibri" w:hint="cs"/>
          <w:bCs w:val="0"/>
          <w:szCs w:val="22"/>
          <w:cs/>
        </w:rPr>
        <w:t>‎</w:t>
      </w:r>
      <w:r w:rsidRPr="006214FD">
        <w:rPr>
          <w:rFonts w:hint="cs"/>
          <w:rtl/>
        </w:rPr>
        <w:t>ترین دشمنان انسان</w:t>
      </w:r>
      <w:r w:rsidRPr="006214FD">
        <w:rPr>
          <w:rFonts w:cs="Calibri" w:hint="cs"/>
          <w:bCs w:val="0"/>
          <w:szCs w:val="22"/>
          <w:cs/>
        </w:rPr>
        <w:t>‎</w:t>
      </w:r>
      <w:r w:rsidRPr="006214FD">
        <w:rPr>
          <w:rFonts w:hint="cs"/>
          <w:rtl/>
        </w:rPr>
        <w:t>اند. و اگر می</w:t>
      </w:r>
      <w:r w:rsidRPr="006214FD">
        <w:rPr>
          <w:rFonts w:cs="Calibri" w:hint="cs"/>
          <w:bCs w:val="0"/>
          <w:szCs w:val="22"/>
          <w:cs/>
        </w:rPr>
        <w:t>‎</w:t>
      </w:r>
      <w:r w:rsidRPr="006214FD">
        <w:rPr>
          <w:rFonts w:hint="cs"/>
          <w:rtl/>
        </w:rPr>
        <w:t>خواهی از آفات در امان باشی، خویشتن را تسلیم شهوت نکن. و ترک شهوت</w:t>
      </w:r>
      <w:r w:rsidRPr="006214FD">
        <w:rPr>
          <w:rFonts w:cs="Calibri" w:hint="cs"/>
          <w:bCs w:val="0"/>
          <w:szCs w:val="22"/>
          <w:cs/>
        </w:rPr>
        <w:t>‎</w:t>
      </w:r>
      <w:r w:rsidRPr="006214FD">
        <w:rPr>
          <w:rFonts w:hint="cs"/>
          <w:rtl/>
        </w:rPr>
        <w:t>ها، برترین عبادت هاست. کسی که شهوت او فزونی یابد، جوانمردی او کم می</w:t>
      </w:r>
      <w:r w:rsidRPr="006214FD">
        <w:rPr>
          <w:rFonts w:cs="Calibri" w:hint="cs"/>
          <w:bCs w:val="0"/>
          <w:szCs w:val="22"/>
          <w:cs/>
        </w:rPr>
        <w:t>‎</w:t>
      </w:r>
      <w:r w:rsidRPr="006214FD">
        <w:rPr>
          <w:rFonts w:hint="cs"/>
          <w:rtl/>
        </w:rPr>
        <w:t>شود».</w:t>
      </w:r>
      <w:r w:rsidRPr="006214FD">
        <w:rPr>
          <w:rStyle w:val="FootnoteReference"/>
          <w:rFonts w:cs="B Zar"/>
          <w:b/>
          <w:bCs w:val="0"/>
          <w:sz w:val="28"/>
          <w:szCs w:val="28"/>
          <w:rtl/>
        </w:rPr>
        <w:footnoteReference w:id="25"/>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اسلام، ابتدا ارشاد و تشویق می</w:t>
      </w:r>
      <w:r w:rsidRPr="006214FD">
        <w:rPr>
          <w:rFonts w:hint="cs"/>
          <w:sz w:val="28"/>
          <w:szCs w:val="28"/>
          <w:cs/>
        </w:rPr>
        <w:t>‎</w:t>
      </w:r>
      <w:r w:rsidRPr="006214FD">
        <w:rPr>
          <w:rFonts w:cs="B Zar" w:hint="cs"/>
          <w:sz w:val="28"/>
          <w:szCs w:val="28"/>
          <w:rtl/>
        </w:rPr>
        <w:t>کند، سپس می</w:t>
      </w:r>
      <w:r w:rsidRPr="006214FD">
        <w:rPr>
          <w:rFonts w:hint="cs"/>
          <w:sz w:val="28"/>
          <w:szCs w:val="28"/>
          <w:cs/>
        </w:rPr>
        <w:t>‎</w:t>
      </w:r>
      <w:r w:rsidRPr="006214FD">
        <w:rPr>
          <w:rFonts w:cs="B Zar" w:hint="cs"/>
          <w:sz w:val="28"/>
          <w:szCs w:val="28"/>
          <w:rtl/>
        </w:rPr>
        <w:t>ترساند و در آخر مجازات می</w:t>
      </w:r>
      <w:r w:rsidRPr="006214FD">
        <w:rPr>
          <w:rFonts w:hint="cs"/>
          <w:sz w:val="28"/>
          <w:szCs w:val="28"/>
          <w:cs/>
        </w:rPr>
        <w:t>‎</w:t>
      </w:r>
      <w:r w:rsidRPr="006214FD">
        <w:rPr>
          <w:rFonts w:cs="B Zar" w:hint="cs"/>
          <w:sz w:val="28"/>
          <w:szCs w:val="28"/>
          <w:rtl/>
        </w:rPr>
        <w:t>کند؛ چنان</w:t>
      </w:r>
      <w:r w:rsidRPr="006214FD">
        <w:rPr>
          <w:rFonts w:hint="cs"/>
          <w:sz w:val="28"/>
          <w:szCs w:val="28"/>
          <w:cs/>
        </w:rPr>
        <w:t>‎</w:t>
      </w:r>
      <w:r w:rsidRPr="006214FD">
        <w:rPr>
          <w:rFonts w:cs="B Zar" w:hint="cs"/>
          <w:sz w:val="28"/>
          <w:szCs w:val="28"/>
          <w:rtl/>
        </w:rPr>
        <w:t>که در روایات ملاحظه می</w:t>
      </w:r>
      <w:r w:rsidRPr="006214FD">
        <w:rPr>
          <w:rFonts w:hint="cs"/>
          <w:sz w:val="28"/>
          <w:szCs w:val="28"/>
          <w:cs/>
        </w:rPr>
        <w:t>‎</w:t>
      </w:r>
      <w:r w:rsidRPr="006214FD">
        <w:rPr>
          <w:rFonts w:cs="B Zar" w:hint="cs"/>
          <w:sz w:val="28"/>
          <w:szCs w:val="28"/>
          <w:rtl/>
        </w:rPr>
        <w:t xml:space="preserve">کنیم </w:t>
      </w:r>
      <w:r w:rsidRPr="006214FD">
        <w:rPr>
          <w:rFonts w:cs="B Zar" w:hint="cs"/>
          <w:sz w:val="28"/>
          <w:szCs w:val="28"/>
          <w:rtl/>
        </w:rPr>
        <w:lastRenderedPageBreak/>
        <w:t>از یک طرف به ازدواج تشویق نموده و آن را نیمی از دین انسان شمرده و از طرف دیگر، ضررهای تجاوز جنسی را یادآوری نموده و در آخر، برای</w:t>
      </w:r>
      <w:r w:rsidRPr="006214FD">
        <w:rPr>
          <w:rFonts w:hint="cs"/>
          <w:sz w:val="28"/>
          <w:szCs w:val="28"/>
          <w:cs/>
        </w:rPr>
        <w:t>‎</w:t>
      </w:r>
      <w:r w:rsidRPr="006214FD">
        <w:rPr>
          <w:rFonts w:cs="B Zar" w:hint="cs"/>
          <w:sz w:val="28"/>
          <w:szCs w:val="28"/>
          <w:rtl/>
        </w:rPr>
        <w:t>کسانی</w:t>
      </w:r>
      <w:r w:rsidRPr="006214FD">
        <w:rPr>
          <w:rFonts w:hint="cs"/>
          <w:sz w:val="28"/>
          <w:szCs w:val="28"/>
          <w:cs/>
        </w:rPr>
        <w:t>‎</w:t>
      </w:r>
      <w:r w:rsidRPr="006214FD">
        <w:rPr>
          <w:rFonts w:cs="B Zar" w:hint="cs"/>
          <w:sz w:val="28"/>
          <w:szCs w:val="28"/>
          <w:rtl/>
        </w:rPr>
        <w:t>که قانون الهی را می</w:t>
      </w:r>
      <w:r w:rsidRPr="006214FD">
        <w:rPr>
          <w:rFonts w:hint="cs"/>
          <w:sz w:val="28"/>
          <w:szCs w:val="28"/>
          <w:cs/>
        </w:rPr>
        <w:t>‎</w:t>
      </w:r>
      <w:r w:rsidRPr="006214FD">
        <w:rPr>
          <w:rFonts w:cs="B Zar" w:hint="cs"/>
          <w:sz w:val="28"/>
          <w:szCs w:val="28"/>
          <w:rtl/>
        </w:rPr>
        <w:t>شکنند، مجازات سختی در نظر گرفته است.</w:t>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اسلام، نسبت به غریزۀ جنسی، بی</w:t>
      </w:r>
      <w:r w:rsidRPr="006214FD">
        <w:rPr>
          <w:rFonts w:hint="cs"/>
          <w:sz w:val="28"/>
          <w:szCs w:val="28"/>
          <w:cs/>
        </w:rPr>
        <w:t>‎</w:t>
      </w:r>
      <w:r w:rsidRPr="006214FD">
        <w:rPr>
          <w:rFonts w:cs="B Zar" w:hint="cs"/>
          <w:sz w:val="28"/>
          <w:szCs w:val="28"/>
          <w:rtl/>
        </w:rPr>
        <w:t>تفاوت نیست و ارتباط جنسی</w:t>
      </w:r>
      <w:r w:rsidRPr="006214FD">
        <w:rPr>
          <w:rFonts w:hint="cs"/>
          <w:sz w:val="28"/>
          <w:szCs w:val="28"/>
          <w:cs/>
        </w:rPr>
        <w:t>‎</w:t>
      </w:r>
      <w:r w:rsidRPr="006214FD">
        <w:rPr>
          <w:rFonts w:cs="B Zar" w:hint="cs"/>
          <w:sz w:val="28"/>
          <w:szCs w:val="28"/>
          <w:rtl/>
        </w:rPr>
        <w:t>که مقدمۀ پیدایش خانواده است را مجاز می</w:t>
      </w:r>
      <w:r w:rsidRPr="006214FD">
        <w:rPr>
          <w:rFonts w:hint="cs"/>
          <w:sz w:val="28"/>
          <w:szCs w:val="28"/>
          <w:cs/>
        </w:rPr>
        <w:t>‎</w:t>
      </w:r>
      <w:r w:rsidRPr="006214FD">
        <w:rPr>
          <w:rFonts w:cs="B Zar" w:hint="cs"/>
          <w:sz w:val="28"/>
          <w:szCs w:val="28"/>
          <w:rtl/>
        </w:rPr>
        <w:t>داند بلکه علاقه به زن را خُلق انبیاء شمرده است</w:t>
      </w:r>
      <w:r w:rsidRPr="006214FD">
        <w:rPr>
          <w:rStyle w:val="FootnoteReference"/>
          <w:rFonts w:cs="B Zar"/>
          <w:sz w:val="28"/>
          <w:szCs w:val="28"/>
          <w:rtl/>
        </w:rPr>
        <w:footnoteReference w:id="26"/>
      </w:r>
      <w:r w:rsidRPr="006214FD">
        <w:rPr>
          <w:rFonts w:cs="B Zar" w:hint="cs"/>
          <w:sz w:val="28"/>
          <w:szCs w:val="28"/>
          <w:rtl/>
        </w:rPr>
        <w:t xml:space="preserve"> و برای ارضای جنسی، برنامه</w:t>
      </w:r>
      <w:r w:rsidRPr="006214FD">
        <w:rPr>
          <w:rFonts w:hint="cs"/>
          <w:sz w:val="28"/>
          <w:szCs w:val="28"/>
          <w:cs/>
        </w:rPr>
        <w:t>‎</w:t>
      </w:r>
      <w:r w:rsidRPr="006214FD">
        <w:rPr>
          <w:rFonts w:cs="B Zar" w:hint="cs"/>
          <w:sz w:val="28"/>
          <w:szCs w:val="28"/>
          <w:rtl/>
        </w:rPr>
        <w:t>های حساب شده</w:t>
      </w:r>
      <w:r w:rsidRPr="006214FD">
        <w:rPr>
          <w:rFonts w:hint="cs"/>
          <w:sz w:val="28"/>
          <w:szCs w:val="28"/>
          <w:cs/>
        </w:rPr>
        <w:t>‎</w:t>
      </w:r>
      <w:r w:rsidRPr="006214FD">
        <w:rPr>
          <w:rFonts w:cs="B Zar" w:hint="cs"/>
          <w:sz w:val="28"/>
          <w:szCs w:val="28"/>
          <w:rtl/>
        </w:rPr>
        <w:t>ای مطرح</w:t>
      </w:r>
      <w:r w:rsidRPr="006214FD">
        <w:rPr>
          <w:rFonts w:hint="cs"/>
          <w:sz w:val="28"/>
          <w:szCs w:val="28"/>
          <w:cs/>
        </w:rPr>
        <w:t>‎</w:t>
      </w:r>
      <w:r w:rsidRPr="006214FD">
        <w:rPr>
          <w:rFonts w:cs="B Zar" w:hint="cs"/>
          <w:sz w:val="28"/>
          <w:szCs w:val="28"/>
          <w:rtl/>
        </w:rPr>
        <w:t>کرده است. اگر برای</w:t>
      </w:r>
      <w:r w:rsidRPr="006214FD">
        <w:rPr>
          <w:rFonts w:hint="cs"/>
          <w:sz w:val="28"/>
          <w:szCs w:val="28"/>
          <w:cs/>
        </w:rPr>
        <w:t>‎</w:t>
      </w:r>
      <w:r w:rsidRPr="006214FD">
        <w:rPr>
          <w:rFonts w:cs="B Zar" w:hint="cs"/>
          <w:sz w:val="28"/>
          <w:szCs w:val="28"/>
          <w:rtl/>
        </w:rPr>
        <w:t>کسی امکان ازدواج وجود ندارد، به حجاب و عفاف و خویشتن داری با تکیه بر ایمان وکنترل نگاه و پرهیز از اختلاط مرد و زن و انجام فعالیت</w:t>
      </w:r>
      <w:r w:rsidRPr="006214FD">
        <w:rPr>
          <w:rFonts w:hint="cs"/>
          <w:sz w:val="28"/>
          <w:szCs w:val="28"/>
          <w:cs/>
        </w:rPr>
        <w:t>‎</w:t>
      </w:r>
      <w:r w:rsidRPr="006214FD">
        <w:rPr>
          <w:rFonts w:cs="B Zar" w:hint="cs"/>
          <w:sz w:val="28"/>
          <w:szCs w:val="28"/>
          <w:rtl/>
        </w:rPr>
        <w:t xml:space="preserve">های سازنده، سفارش نموده است. </w:t>
      </w:r>
    </w:p>
    <w:p w:rsidR="00DE4806" w:rsidRPr="00DE4806" w:rsidRDefault="00DE4806" w:rsidP="006B1F7C">
      <w:pPr>
        <w:pStyle w:val="NormalWeb"/>
        <w:widowControl w:val="0"/>
        <w:spacing w:after="0"/>
        <w:jc w:val="lowKashida"/>
        <w:rPr>
          <w:rFonts w:cs="B Zar"/>
          <w:sz w:val="16"/>
          <w:szCs w:val="16"/>
          <w:rtl/>
        </w:rPr>
      </w:pPr>
    </w:p>
    <w:p w:rsidR="004F02E0" w:rsidRDefault="00FD0067" w:rsidP="006B1F7C">
      <w:pPr>
        <w:widowControl w:val="0"/>
        <w:spacing w:line="276" w:lineRule="auto"/>
        <w:rPr>
          <w:rFonts w:cs="B Titr"/>
          <w:sz w:val="24"/>
          <w:szCs w:val="24"/>
          <w:rtl/>
        </w:rPr>
      </w:pPr>
      <w:bookmarkStart w:id="6" w:name="_Toc492076952"/>
      <w:r>
        <w:rPr>
          <w:rFonts w:cs="B Titr" w:hint="cs"/>
          <w:sz w:val="24"/>
          <w:szCs w:val="24"/>
          <w:rtl/>
        </w:rPr>
        <w:t xml:space="preserve">5. </w:t>
      </w:r>
      <w:r w:rsidR="004F02E0" w:rsidRPr="00FD0067">
        <w:rPr>
          <w:rFonts w:cs="B Titr" w:hint="cs"/>
          <w:sz w:val="24"/>
          <w:szCs w:val="24"/>
          <w:rtl/>
        </w:rPr>
        <w:t>راه</w:t>
      </w:r>
      <w:r w:rsidR="004F02E0" w:rsidRPr="00FD0067">
        <w:rPr>
          <w:rFonts w:cs="B Titr" w:hint="cs"/>
          <w:sz w:val="24"/>
          <w:szCs w:val="24"/>
          <w:cs/>
        </w:rPr>
        <w:t>‎</w:t>
      </w:r>
      <w:r w:rsidR="004F02E0" w:rsidRPr="00FD0067">
        <w:rPr>
          <w:rFonts w:cs="B Titr" w:hint="cs"/>
          <w:sz w:val="24"/>
          <w:szCs w:val="24"/>
          <w:rtl/>
        </w:rPr>
        <w:t>های کنترل غریزۀ جنسی</w:t>
      </w:r>
      <w:bookmarkEnd w:id="6"/>
    </w:p>
    <w:p w:rsidR="00DE4806" w:rsidRPr="00DE4806" w:rsidRDefault="00DE4806" w:rsidP="006B1F7C">
      <w:pPr>
        <w:widowControl w:val="0"/>
        <w:spacing w:line="276" w:lineRule="auto"/>
        <w:rPr>
          <w:rFonts w:cs="B Titr"/>
          <w:sz w:val="6"/>
          <w:szCs w:val="6"/>
          <w:rtl/>
        </w:rPr>
      </w:pPr>
    </w:p>
    <w:p w:rsidR="004F02E0" w:rsidRPr="00FD0067" w:rsidRDefault="00FD0067" w:rsidP="006B1F7C">
      <w:pPr>
        <w:widowControl w:val="0"/>
        <w:rPr>
          <w:rFonts w:cs="B Titr"/>
          <w:sz w:val="20"/>
          <w:szCs w:val="20"/>
          <w:rtl/>
        </w:rPr>
      </w:pPr>
      <w:bookmarkStart w:id="7" w:name="_Toc492076953"/>
      <w:r w:rsidRPr="00FD0067">
        <w:rPr>
          <w:rFonts w:cs="B Titr" w:hint="cs"/>
          <w:sz w:val="20"/>
          <w:szCs w:val="20"/>
          <w:rtl/>
        </w:rPr>
        <w:t>اول)</w:t>
      </w:r>
      <w:r w:rsidR="004F02E0" w:rsidRPr="00FD0067">
        <w:rPr>
          <w:rFonts w:cs="B Titr" w:hint="cs"/>
          <w:sz w:val="20"/>
          <w:szCs w:val="20"/>
          <w:rtl/>
        </w:rPr>
        <w:t xml:space="preserve"> ازدواج</w:t>
      </w:r>
      <w:bookmarkEnd w:id="7"/>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ازدواج، به معنای ممزوج و حل شدن دو چیز است</w:t>
      </w:r>
      <w:r w:rsidRPr="006214FD">
        <w:rPr>
          <w:rFonts w:hint="cs"/>
          <w:sz w:val="28"/>
          <w:szCs w:val="28"/>
          <w:cs/>
        </w:rPr>
        <w:t>‎</w:t>
      </w:r>
      <w:r w:rsidRPr="006214FD">
        <w:rPr>
          <w:rFonts w:cs="B Zar" w:hint="cs"/>
          <w:sz w:val="28"/>
          <w:szCs w:val="28"/>
          <w:rtl/>
        </w:rPr>
        <w:t>که با مخلوط شدن تفاوت دارد و آن بهترین راه پیشگیری از فساد است. اسلام از فساد جلوگیری می</w:t>
      </w:r>
      <w:r w:rsidRPr="006214FD">
        <w:rPr>
          <w:rFonts w:hint="cs"/>
          <w:sz w:val="28"/>
          <w:szCs w:val="28"/>
          <w:cs/>
        </w:rPr>
        <w:t>‎</w:t>
      </w:r>
      <w:r w:rsidRPr="006214FD">
        <w:rPr>
          <w:rFonts w:cs="B Zar" w:hint="cs"/>
          <w:sz w:val="28"/>
          <w:szCs w:val="28"/>
          <w:rtl/>
        </w:rPr>
        <w:t>کند، ولی نه از اصل شهوت؛ زیرا شهوت، امری طبیعی است، امّا باید مهار شود؛ چراکه انسان موجودی سیری</w:t>
      </w:r>
      <w:r w:rsidRPr="006214FD">
        <w:rPr>
          <w:rFonts w:hint="cs"/>
          <w:sz w:val="28"/>
          <w:szCs w:val="28"/>
          <w:cs/>
        </w:rPr>
        <w:t>‎</w:t>
      </w:r>
      <w:r w:rsidRPr="006214FD">
        <w:rPr>
          <w:rFonts w:cs="B Zar" w:hint="cs"/>
          <w:sz w:val="28"/>
          <w:szCs w:val="28"/>
          <w:rtl/>
        </w:rPr>
        <w:t xml:space="preserve"> ناپذیر است. در منابع اسلامی، در رابطه با ازدواج، نکات مهمّی</w:t>
      </w:r>
      <w:r w:rsidRPr="006214FD">
        <w:rPr>
          <w:rFonts w:hint="cs"/>
          <w:sz w:val="28"/>
          <w:szCs w:val="28"/>
          <w:cs/>
        </w:rPr>
        <w:t>‎</w:t>
      </w:r>
      <w:r w:rsidRPr="006214FD">
        <w:rPr>
          <w:rFonts w:cs="B Zar" w:hint="cs"/>
          <w:sz w:val="28"/>
          <w:szCs w:val="28"/>
          <w:rtl/>
        </w:rPr>
        <w:t xml:space="preserve"> آمده</w:t>
      </w:r>
      <w:r w:rsidRPr="006214FD">
        <w:rPr>
          <w:rFonts w:hint="cs"/>
          <w:sz w:val="28"/>
          <w:szCs w:val="28"/>
          <w:cs/>
        </w:rPr>
        <w:t>‎</w:t>
      </w:r>
      <w:r w:rsidRPr="006214FD">
        <w:rPr>
          <w:rFonts w:cs="B Zar" w:hint="cs"/>
          <w:sz w:val="28"/>
          <w:szCs w:val="28"/>
          <w:rtl/>
        </w:rPr>
        <w:t>که برخی از آ</w:t>
      </w:r>
      <w:r w:rsidRPr="006214FD">
        <w:rPr>
          <w:rFonts w:hint="cs"/>
          <w:sz w:val="28"/>
          <w:szCs w:val="28"/>
          <w:cs/>
        </w:rPr>
        <w:t>‎</w:t>
      </w:r>
      <w:r w:rsidRPr="006214FD">
        <w:rPr>
          <w:rFonts w:cs="B Zar" w:hint="cs"/>
          <w:sz w:val="28"/>
          <w:szCs w:val="28"/>
          <w:rtl/>
        </w:rPr>
        <w:t>ن</w:t>
      </w:r>
      <w:r w:rsidRPr="006214FD">
        <w:rPr>
          <w:rFonts w:cs="B Zar" w:hint="cs"/>
          <w:sz w:val="28"/>
          <w:szCs w:val="28"/>
          <w:rtl/>
          <w:cs/>
        </w:rPr>
        <w:t>‎ها را ذکر می</w:t>
      </w:r>
      <w:r w:rsidRPr="006214FD">
        <w:rPr>
          <w:rFonts w:hint="cs"/>
          <w:sz w:val="28"/>
          <w:szCs w:val="28"/>
          <w:cs/>
        </w:rPr>
        <w:t>‎</w:t>
      </w:r>
      <w:r w:rsidRPr="006214FD">
        <w:rPr>
          <w:rFonts w:cs="B Zar" w:hint="cs"/>
          <w:sz w:val="28"/>
          <w:szCs w:val="28"/>
          <w:rtl/>
        </w:rPr>
        <w:t>کنم</w:t>
      </w:r>
      <w:r w:rsidRPr="006214FD">
        <w:rPr>
          <w:rFonts w:cs="Badr" w:hint="cs"/>
          <w:sz w:val="28"/>
          <w:szCs w:val="28"/>
          <w:rtl/>
        </w:rPr>
        <w:t>:</w:t>
      </w:r>
    </w:p>
    <w:p w:rsidR="00DE4806" w:rsidRPr="00DE4806" w:rsidRDefault="00DE4806" w:rsidP="006B1F7C">
      <w:pPr>
        <w:pStyle w:val="NormalWeb"/>
        <w:widowControl w:val="0"/>
        <w:spacing w:after="0"/>
        <w:jc w:val="lowKashida"/>
        <w:rPr>
          <w:rFonts w:cs="B Zar"/>
          <w:sz w:val="6"/>
          <w:szCs w:val="6"/>
          <w:rtl/>
        </w:rPr>
      </w:pPr>
    </w:p>
    <w:p w:rsidR="004F02E0" w:rsidRPr="00FD0067" w:rsidRDefault="004F02E0" w:rsidP="006B1F7C">
      <w:pPr>
        <w:widowControl w:val="0"/>
        <w:rPr>
          <w:rFonts w:cs="B Zar"/>
          <w:b/>
          <w:bCs/>
          <w:rtl/>
        </w:rPr>
      </w:pPr>
      <w:bookmarkStart w:id="8" w:name="_Toc492076954"/>
      <w:r w:rsidRPr="00FD0067">
        <w:rPr>
          <w:rFonts w:cs="B Zar" w:hint="cs"/>
          <w:b/>
          <w:bCs/>
          <w:rtl/>
        </w:rPr>
        <w:t>الف) قرآن و تشویق به ازدواج</w:t>
      </w:r>
      <w:bookmarkEnd w:id="8"/>
      <w:r w:rsidRPr="00FD0067">
        <w:rPr>
          <w:rFonts w:cs="B Zar" w:hint="cs"/>
          <w:b/>
          <w:bCs/>
          <w:rtl/>
        </w:rPr>
        <w:t xml:space="preserve"> </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قرآن</w:t>
      </w:r>
      <w:r w:rsidRPr="006214FD">
        <w:rPr>
          <w:rFonts w:hint="cs"/>
          <w:sz w:val="28"/>
          <w:szCs w:val="28"/>
          <w:cs/>
        </w:rPr>
        <w:t>‎</w:t>
      </w:r>
      <w:r w:rsidRPr="006214FD">
        <w:rPr>
          <w:rFonts w:cs="B Zar" w:hint="cs"/>
          <w:sz w:val="28"/>
          <w:szCs w:val="28"/>
          <w:rtl/>
        </w:rPr>
        <w:t>کریم، تشکیل خانواده را مایۀ آرامش و آسایش می</w:t>
      </w:r>
      <w:r w:rsidRPr="006214FD">
        <w:rPr>
          <w:rFonts w:hint="cs"/>
          <w:sz w:val="28"/>
          <w:szCs w:val="28"/>
          <w:cs/>
        </w:rPr>
        <w:t>‎</w:t>
      </w:r>
      <w:r w:rsidRPr="006214FD">
        <w:rPr>
          <w:rFonts w:cs="B Zar" w:hint="cs"/>
          <w:sz w:val="28"/>
          <w:szCs w:val="28"/>
          <w:rtl/>
        </w:rPr>
        <w:t>داند و علاقۀ ایجاد شده بین دو همسر را یکی از نشانه</w:t>
      </w:r>
      <w:r w:rsidRPr="006214FD">
        <w:rPr>
          <w:rFonts w:hint="cs"/>
          <w:sz w:val="28"/>
          <w:szCs w:val="28"/>
          <w:cs/>
        </w:rPr>
        <w:t>‎</w:t>
      </w:r>
      <w:r w:rsidRPr="006214FD">
        <w:rPr>
          <w:rFonts w:cs="B Zar" w:hint="cs"/>
          <w:sz w:val="28"/>
          <w:szCs w:val="28"/>
          <w:rtl/>
        </w:rPr>
        <w:t>های خداوند می</w:t>
      </w:r>
      <w:r w:rsidRPr="006214FD">
        <w:rPr>
          <w:rFonts w:hint="cs"/>
          <w:sz w:val="28"/>
          <w:szCs w:val="28"/>
          <w:cs/>
        </w:rPr>
        <w:t>‎</w:t>
      </w:r>
      <w:r w:rsidRPr="006214FD">
        <w:rPr>
          <w:rFonts w:cs="B Zar" w:hint="cs"/>
          <w:sz w:val="28"/>
          <w:szCs w:val="28"/>
          <w:rtl/>
        </w:rPr>
        <w:t>داند.</w:t>
      </w:r>
      <w:r w:rsidRPr="006214FD">
        <w:rPr>
          <w:rStyle w:val="FootnoteReference"/>
          <w:rFonts w:cs="B Zar"/>
          <w:sz w:val="28"/>
          <w:szCs w:val="28"/>
          <w:rtl/>
        </w:rPr>
        <w:footnoteReference w:id="27"/>
      </w:r>
      <w:r w:rsidRPr="006214FD">
        <w:rPr>
          <w:rFonts w:cs="B Zar" w:hint="cs"/>
          <w:sz w:val="28"/>
          <w:szCs w:val="28"/>
          <w:rtl/>
        </w:rPr>
        <w:t xml:space="preserve"> قرآن، زن را پوشش و آبروی مرد و مرد را لباس و پوشش زن دانسته است.</w:t>
      </w:r>
      <w:r w:rsidRPr="006214FD">
        <w:rPr>
          <w:rStyle w:val="FootnoteReference"/>
          <w:rFonts w:cs="B Zar"/>
          <w:sz w:val="28"/>
          <w:szCs w:val="28"/>
          <w:rtl/>
        </w:rPr>
        <w:footnoteReference w:id="28"/>
      </w:r>
      <w:r w:rsidRPr="006214FD">
        <w:rPr>
          <w:rFonts w:cs="B Zar" w:hint="cs"/>
          <w:sz w:val="28"/>
          <w:szCs w:val="28"/>
          <w:rtl/>
        </w:rPr>
        <w:t xml:space="preserve"> نقش لباس، حفاظت بدن از سرما،گرما و پوشش عیب</w:t>
      </w:r>
      <w:r w:rsidRPr="006214FD">
        <w:rPr>
          <w:rFonts w:hint="cs"/>
          <w:sz w:val="28"/>
          <w:szCs w:val="28"/>
          <w:cs/>
        </w:rPr>
        <w:t>‎</w:t>
      </w:r>
      <w:r w:rsidRPr="006214FD">
        <w:rPr>
          <w:rFonts w:cs="B Zar" w:hint="cs"/>
          <w:sz w:val="28"/>
          <w:szCs w:val="28"/>
          <w:rtl/>
        </w:rPr>
        <w:t>هاست. در آیۀ فوق، همسران را موجب آرامش دانسته و رابطۀ همسری را صرفاً جسمانی و شهوانی نمی</w:t>
      </w:r>
      <w:r w:rsidRPr="006214FD">
        <w:rPr>
          <w:rFonts w:hint="cs"/>
          <w:sz w:val="28"/>
          <w:szCs w:val="28"/>
          <w:cs/>
        </w:rPr>
        <w:t>‎</w:t>
      </w:r>
      <w:r w:rsidRPr="006214FD">
        <w:rPr>
          <w:rFonts w:cs="B Zar" w:hint="cs"/>
          <w:sz w:val="28"/>
          <w:szCs w:val="28"/>
          <w:rtl/>
        </w:rPr>
        <w:t>داند، بلکه محبّت ناشی از آن را عشق و رحمتی می</w:t>
      </w:r>
      <w:r w:rsidRPr="006214FD">
        <w:rPr>
          <w:rFonts w:hint="cs"/>
          <w:sz w:val="28"/>
          <w:szCs w:val="28"/>
          <w:cs/>
        </w:rPr>
        <w:t>‎</w:t>
      </w:r>
      <w:r w:rsidRPr="006214FD">
        <w:rPr>
          <w:rFonts w:cs="B Zar" w:hint="cs"/>
          <w:sz w:val="28"/>
          <w:szCs w:val="28"/>
          <w:rtl/>
        </w:rPr>
        <w:t>داندکه خداوند ایجادکرده است.</w:t>
      </w:r>
    </w:p>
    <w:p w:rsidR="004F02E0" w:rsidRDefault="004F02E0" w:rsidP="006B1F7C">
      <w:pPr>
        <w:pStyle w:val="NormalWeb"/>
        <w:widowControl w:val="0"/>
        <w:spacing w:after="0"/>
        <w:rPr>
          <w:rFonts w:cs="B Zar"/>
          <w:sz w:val="28"/>
          <w:szCs w:val="28"/>
          <w:rtl/>
        </w:rPr>
      </w:pPr>
      <w:r w:rsidRPr="006214FD">
        <w:rPr>
          <w:rFonts w:cs="B Zar" w:hint="cs"/>
          <w:sz w:val="28"/>
          <w:szCs w:val="28"/>
          <w:rtl/>
        </w:rPr>
        <w:t>شهریار چنین می</w:t>
      </w:r>
      <w:r w:rsidRPr="006214FD">
        <w:rPr>
          <w:rFonts w:hint="cs"/>
          <w:sz w:val="28"/>
          <w:szCs w:val="28"/>
          <w:cs/>
        </w:rPr>
        <w:t>‎</w:t>
      </w:r>
      <w:r w:rsidRPr="006214FD">
        <w:rPr>
          <w:rFonts w:cs="B Zar" w:hint="cs"/>
          <w:sz w:val="28"/>
          <w:szCs w:val="28"/>
          <w:rtl/>
        </w:rPr>
        <w:t>سراید</w:t>
      </w:r>
      <w:r w:rsidRPr="006214FD">
        <w:rPr>
          <w:rFonts w:cs="Badr" w:hint="cs"/>
          <w:sz w:val="28"/>
          <w:szCs w:val="28"/>
          <w:rtl/>
        </w:rPr>
        <w:t>:</w:t>
      </w:r>
    </w:p>
    <w:tbl>
      <w:tblPr>
        <w:tblStyle w:val="TableGrid"/>
        <w:bidiVisual/>
        <w:tblW w:w="7606" w:type="dxa"/>
        <w:tblInd w:w="138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685"/>
        <w:gridCol w:w="236"/>
        <w:gridCol w:w="3685"/>
      </w:tblGrid>
      <w:tr w:rsidR="00DE4806" w:rsidTr="00DE4806">
        <w:tc>
          <w:tcPr>
            <w:tcW w:w="3685" w:type="dxa"/>
          </w:tcPr>
          <w:p w:rsidR="00DE4806" w:rsidRPr="00DE4806" w:rsidRDefault="00DE4806" w:rsidP="006B1F7C">
            <w:pPr>
              <w:pStyle w:val="NormalWeb"/>
              <w:widowControl w:val="0"/>
              <w:spacing w:after="0"/>
              <w:jc w:val="lowKashida"/>
              <w:rPr>
                <w:rFonts w:cs="B Zar"/>
                <w:sz w:val="2"/>
                <w:szCs w:val="2"/>
                <w:rtl/>
              </w:rPr>
            </w:pPr>
            <w:r w:rsidRPr="006214FD">
              <w:rPr>
                <w:rFonts w:cs="B Badr" w:hint="cs"/>
                <w:b/>
                <w:bCs/>
                <w:sz w:val="26"/>
                <w:szCs w:val="26"/>
                <w:rtl/>
              </w:rPr>
              <w:t>با رنگ و بویت ای گل، گل رنگ و بو ندارد</w:t>
            </w:r>
            <w:r>
              <w:rPr>
                <w:rFonts w:cs="B Badr"/>
                <w:b/>
                <w:bCs/>
                <w:sz w:val="26"/>
                <w:szCs w:val="26"/>
                <w:rtl/>
              </w:rPr>
              <w:br/>
            </w:r>
            <w:r w:rsidRPr="006214FD">
              <w:rPr>
                <w:rFonts w:cs="B Badr" w:hint="cs"/>
                <w:b/>
                <w:bCs/>
                <w:sz w:val="26"/>
                <w:szCs w:val="26"/>
                <w:rtl/>
              </w:rPr>
              <w:t>جز وصف پیش رویت، در پشت سر نگویم</w:t>
            </w:r>
            <w:r>
              <w:rPr>
                <w:rFonts w:cs="B Zar" w:hint="cs"/>
                <w:sz w:val="28"/>
                <w:szCs w:val="28"/>
                <w:rtl/>
              </w:rPr>
              <w:br/>
            </w:r>
            <w:r w:rsidRPr="006214FD">
              <w:rPr>
                <w:rFonts w:cs="B Badr" w:hint="cs"/>
                <w:b/>
                <w:bCs/>
                <w:sz w:val="26"/>
                <w:szCs w:val="26"/>
                <w:rtl/>
              </w:rPr>
              <w:t>از عشق ما به هر سو، در شهر گفتگویی است</w:t>
            </w:r>
            <w:r>
              <w:rPr>
                <w:rFonts w:cs="B Zar" w:hint="cs"/>
                <w:sz w:val="28"/>
                <w:szCs w:val="28"/>
                <w:rtl/>
              </w:rPr>
              <w:br/>
            </w:r>
          </w:p>
        </w:tc>
        <w:tc>
          <w:tcPr>
            <w:tcW w:w="236" w:type="dxa"/>
          </w:tcPr>
          <w:p w:rsidR="00DE4806" w:rsidRDefault="00DE4806" w:rsidP="006B1F7C">
            <w:pPr>
              <w:pStyle w:val="NormalWeb"/>
              <w:widowControl w:val="0"/>
              <w:spacing w:after="0"/>
              <w:jc w:val="lowKashida"/>
              <w:rPr>
                <w:rFonts w:cs="B Zar"/>
                <w:sz w:val="28"/>
                <w:szCs w:val="28"/>
                <w:rtl/>
              </w:rPr>
            </w:pPr>
          </w:p>
        </w:tc>
        <w:tc>
          <w:tcPr>
            <w:tcW w:w="3685" w:type="dxa"/>
          </w:tcPr>
          <w:p w:rsidR="00DE4806" w:rsidRPr="00DE4806" w:rsidRDefault="00DE4806" w:rsidP="006B1F7C">
            <w:pPr>
              <w:pStyle w:val="NormalWeb"/>
              <w:widowControl w:val="0"/>
              <w:spacing w:after="0"/>
              <w:jc w:val="lowKashida"/>
              <w:rPr>
                <w:rFonts w:cs="B Zar"/>
                <w:sz w:val="2"/>
                <w:szCs w:val="2"/>
                <w:rtl/>
              </w:rPr>
            </w:pPr>
            <w:r w:rsidRPr="006214FD">
              <w:rPr>
                <w:rFonts w:cs="B Badr" w:hint="cs"/>
                <w:b/>
                <w:bCs/>
                <w:sz w:val="26"/>
                <w:szCs w:val="26"/>
                <w:rtl/>
              </w:rPr>
              <w:t>با لعلت آب حیوان، آبی به جو ندارد</w:t>
            </w:r>
            <w:r>
              <w:rPr>
                <w:rFonts w:cs="B Zar" w:hint="cs"/>
                <w:sz w:val="28"/>
                <w:szCs w:val="28"/>
                <w:rtl/>
              </w:rPr>
              <w:br/>
            </w:r>
            <w:r w:rsidRPr="00DE4806">
              <w:rPr>
                <w:rFonts w:cs="B Badr" w:hint="cs"/>
                <w:b/>
                <w:bCs/>
                <w:spacing w:val="-5"/>
                <w:sz w:val="26"/>
                <w:szCs w:val="26"/>
                <w:rtl/>
              </w:rPr>
              <w:t>رو کن به هر که خواهی، گل پشت و رو ندارد</w:t>
            </w:r>
            <w:r>
              <w:rPr>
                <w:rFonts w:cs="B Zar" w:hint="cs"/>
                <w:sz w:val="28"/>
                <w:szCs w:val="28"/>
                <w:rtl/>
              </w:rPr>
              <w:br/>
            </w:r>
            <w:r w:rsidRPr="006214FD">
              <w:rPr>
                <w:rFonts w:cs="B Badr" w:hint="cs"/>
                <w:b/>
                <w:bCs/>
                <w:sz w:val="26"/>
                <w:szCs w:val="26"/>
                <w:rtl/>
              </w:rPr>
              <w:t>من عاشق تو هستم، این گفتگو ندارد</w:t>
            </w:r>
            <w:r>
              <w:rPr>
                <w:rFonts w:cs="B Zar" w:hint="cs"/>
                <w:sz w:val="28"/>
                <w:szCs w:val="28"/>
                <w:rtl/>
              </w:rPr>
              <w:br/>
            </w:r>
          </w:p>
        </w:tc>
      </w:tr>
    </w:tbl>
    <w:p w:rsidR="004F02E0" w:rsidRPr="006214FD" w:rsidRDefault="004F02E0" w:rsidP="006B1F7C">
      <w:pPr>
        <w:pStyle w:val="NormalWeb"/>
        <w:widowControl w:val="0"/>
        <w:spacing w:after="0"/>
        <w:ind w:left="2835"/>
        <w:jc w:val="lowKashida"/>
        <w:rPr>
          <w:rFonts w:cs="B Badr"/>
          <w:b/>
          <w:bCs/>
          <w:sz w:val="2"/>
          <w:szCs w:val="2"/>
          <w:rtl/>
        </w:rPr>
      </w:pP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این</w:t>
      </w:r>
      <w:r w:rsidRPr="006214FD">
        <w:rPr>
          <w:rFonts w:hint="cs"/>
          <w:sz w:val="28"/>
          <w:szCs w:val="28"/>
          <w:cs/>
        </w:rPr>
        <w:t>‎</w:t>
      </w:r>
      <w:r w:rsidRPr="006214FD">
        <w:rPr>
          <w:rFonts w:cs="B Zar" w:hint="cs"/>
          <w:sz w:val="28"/>
          <w:szCs w:val="28"/>
          <w:rtl/>
        </w:rPr>
        <w:t>که زوجیّت، آیۀ الهی است، به خاطر این است</w:t>
      </w:r>
      <w:r w:rsidRPr="006214FD">
        <w:rPr>
          <w:rFonts w:hint="cs"/>
          <w:sz w:val="28"/>
          <w:szCs w:val="28"/>
          <w:cs/>
        </w:rPr>
        <w:t>‎</w:t>
      </w:r>
      <w:r w:rsidRPr="006214FD">
        <w:rPr>
          <w:rFonts w:cs="B Zar" w:hint="cs"/>
          <w:sz w:val="28"/>
          <w:szCs w:val="28"/>
          <w:rtl/>
        </w:rPr>
        <w:t xml:space="preserve">که دو چیز ناهمگون را کنار هم قرار داده است؛ زمختی و ظرافت، </w:t>
      </w:r>
      <w:r w:rsidRPr="006214FD">
        <w:rPr>
          <w:rFonts w:cs="B Zar" w:hint="cs"/>
          <w:sz w:val="28"/>
          <w:szCs w:val="28"/>
          <w:rtl/>
        </w:rPr>
        <w:lastRenderedPageBreak/>
        <w:t>خشونت و نرمی، عقل و عاطفه. از این رو باید به</w:t>
      </w:r>
      <w:r w:rsidRPr="006214FD">
        <w:rPr>
          <w:rFonts w:hint="cs"/>
          <w:sz w:val="28"/>
          <w:szCs w:val="28"/>
          <w:cs/>
        </w:rPr>
        <w:t>‎</w:t>
      </w:r>
      <w:r w:rsidRPr="006214FD">
        <w:rPr>
          <w:rFonts w:cs="B Zar" w:hint="cs"/>
          <w:sz w:val="28"/>
          <w:szCs w:val="28"/>
          <w:rtl/>
        </w:rPr>
        <w:t>گونه</w:t>
      </w:r>
      <w:r w:rsidRPr="006214FD">
        <w:rPr>
          <w:rFonts w:hint="cs"/>
          <w:sz w:val="28"/>
          <w:szCs w:val="28"/>
          <w:cs/>
        </w:rPr>
        <w:t>‎</w:t>
      </w:r>
      <w:r w:rsidRPr="006214FD">
        <w:rPr>
          <w:rFonts w:cs="B Zar" w:hint="cs"/>
          <w:sz w:val="28"/>
          <w:szCs w:val="28"/>
          <w:rtl/>
        </w:rPr>
        <w:t>ای باشند که به یکدیگر آسیب نرسانند؛ چرا که محیط خانه، مثل پادگان و اداره وکارگاه نیست، بلکه آرامشگاه است.</w:t>
      </w:r>
    </w:p>
    <w:p w:rsidR="004F02E0" w:rsidRPr="006214FD" w:rsidRDefault="004F02E0" w:rsidP="006B1F7C">
      <w:pPr>
        <w:pStyle w:val="NormalWeb"/>
        <w:widowControl w:val="0"/>
        <w:spacing w:after="0"/>
        <w:rPr>
          <w:rFonts w:cs="B Zar"/>
          <w:sz w:val="28"/>
          <w:szCs w:val="28"/>
          <w:rtl/>
        </w:rPr>
      </w:pPr>
      <w:r w:rsidRPr="006214FD">
        <w:rPr>
          <w:rFonts w:cs="B Zar" w:hint="cs"/>
          <w:sz w:val="28"/>
          <w:szCs w:val="28"/>
          <w:rtl/>
        </w:rPr>
        <w:t>قرآن می</w:t>
      </w:r>
      <w:r w:rsidRPr="006214FD">
        <w:rPr>
          <w:rFonts w:hint="cs"/>
          <w:sz w:val="28"/>
          <w:szCs w:val="28"/>
          <w:cs/>
        </w:rPr>
        <w:t>‎</w:t>
      </w:r>
      <w:r w:rsidRPr="006214FD">
        <w:rPr>
          <w:rFonts w:cs="B Zar" w:hint="cs"/>
          <w:sz w:val="28"/>
          <w:szCs w:val="28"/>
          <w:rtl/>
        </w:rPr>
        <w:t>فرماید</w:t>
      </w:r>
      <w:r w:rsidRPr="006214FD">
        <w:rPr>
          <w:rFonts w:cs="B Badr" w:hint="cs"/>
          <w:sz w:val="28"/>
          <w:szCs w:val="28"/>
          <w:rtl/>
        </w:rPr>
        <w:t>:</w:t>
      </w:r>
    </w:p>
    <w:p w:rsidR="004F02E0" w:rsidRPr="006214FD" w:rsidRDefault="004F02E0" w:rsidP="006B1F7C">
      <w:pPr>
        <w:pStyle w:val="a"/>
        <w:widowControl w:val="0"/>
        <w:spacing w:line="276" w:lineRule="auto"/>
        <w:jc w:val="left"/>
        <w:rPr>
          <w:rtl/>
        </w:rPr>
      </w:pPr>
      <w:r w:rsidRPr="006214FD">
        <w:rPr>
          <w:rFonts w:hint="cs"/>
          <w:rtl/>
        </w:rPr>
        <w:t>«مردان و زنان بی</w:t>
      </w:r>
      <w:r w:rsidRPr="006214FD">
        <w:rPr>
          <w:rFonts w:cs="Calibri" w:hint="cs"/>
          <w:bCs w:val="0"/>
          <w:szCs w:val="22"/>
          <w:cs/>
        </w:rPr>
        <w:t>‎</w:t>
      </w:r>
      <w:r w:rsidRPr="006214FD">
        <w:rPr>
          <w:rFonts w:hint="cs"/>
          <w:rtl/>
        </w:rPr>
        <w:t>همسر را همسر دهید! ... اگر نیازمند باشند، خداوند از فضلش آنان را بی</w:t>
      </w:r>
      <w:r w:rsidRPr="006214FD">
        <w:rPr>
          <w:rFonts w:cs="Calibri" w:hint="cs"/>
          <w:bCs w:val="0"/>
          <w:szCs w:val="22"/>
          <w:cs/>
        </w:rPr>
        <w:t>‎</w:t>
      </w:r>
      <w:r w:rsidRPr="006214FD">
        <w:rPr>
          <w:rFonts w:hint="cs"/>
          <w:rtl/>
        </w:rPr>
        <w:t>نیاز خواهد ساخت».</w:t>
      </w:r>
      <w:r w:rsidRPr="006214FD">
        <w:rPr>
          <w:rStyle w:val="FootnoteReference"/>
          <w:rFonts w:cs="B Zar"/>
          <w:b/>
          <w:bCs w:val="0"/>
          <w:sz w:val="28"/>
          <w:szCs w:val="28"/>
          <w:rtl/>
        </w:rPr>
        <w:footnoteReference w:id="29"/>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هر چندکه مخاطب اوامر قرآن همیشه مشخص است ولی اینجا خطاب به جمع شده</w:t>
      </w:r>
      <w:r w:rsidR="00CB6CF1">
        <w:rPr>
          <w:rFonts w:cs="B Zar" w:hint="cs"/>
          <w:sz w:val="28"/>
          <w:szCs w:val="28"/>
          <w:rtl/>
        </w:rPr>
        <w:t xml:space="preserve"> امر ب</w:t>
      </w:r>
      <w:r w:rsidR="00EF1135">
        <w:rPr>
          <w:rFonts w:cs="B Zar" w:hint="cs"/>
          <w:sz w:val="28"/>
          <w:szCs w:val="28"/>
          <w:rtl/>
        </w:rPr>
        <w:t xml:space="preserve">ه پدر و مادر و بستگان و مؤمنان </w:t>
      </w:r>
      <w:r w:rsidR="00CB6CF1">
        <w:rPr>
          <w:rFonts w:cs="B Zar" w:hint="cs"/>
          <w:sz w:val="28"/>
          <w:szCs w:val="28"/>
          <w:rtl/>
        </w:rPr>
        <w:t xml:space="preserve">و دولت </w:t>
      </w:r>
      <w:r w:rsidRPr="006214FD">
        <w:rPr>
          <w:rFonts w:hint="cs"/>
          <w:sz w:val="28"/>
          <w:szCs w:val="28"/>
          <w:cs/>
        </w:rPr>
        <w:t>‎</w:t>
      </w:r>
      <w:r w:rsidRPr="006214FD">
        <w:rPr>
          <w:rFonts w:cs="B Zar" w:hint="cs"/>
          <w:sz w:val="28"/>
          <w:szCs w:val="28"/>
          <w:rtl/>
        </w:rPr>
        <w:t>که امر ازدواج جوان را سامان دهند زیرا جوان به تنهایی توان و جرأت این</w:t>
      </w:r>
      <w:r w:rsidRPr="006214FD">
        <w:rPr>
          <w:rFonts w:hint="cs"/>
          <w:sz w:val="28"/>
          <w:szCs w:val="28"/>
          <w:cs/>
        </w:rPr>
        <w:t>‎</w:t>
      </w:r>
      <w:r w:rsidRPr="006214FD">
        <w:rPr>
          <w:rFonts w:cs="B Zar" w:hint="cs"/>
          <w:sz w:val="28"/>
          <w:szCs w:val="28"/>
          <w:rtl/>
        </w:rPr>
        <w:t>کار را ندارد.</w:t>
      </w:r>
      <w:r w:rsidR="00CB6CF1">
        <w:rPr>
          <w:rFonts w:cs="B Zar" w:hint="cs"/>
          <w:sz w:val="28"/>
          <w:szCs w:val="28"/>
          <w:rtl/>
        </w:rPr>
        <w:t xml:space="preserve"> </w:t>
      </w:r>
      <w:r w:rsidR="00CB6CF1" w:rsidRPr="006214FD">
        <w:rPr>
          <w:rFonts w:cs="B Zar" w:hint="cs"/>
          <w:sz w:val="28"/>
          <w:szCs w:val="28"/>
          <w:rtl/>
        </w:rPr>
        <w:t>هر چندکه مطابق قانون اساسی، آسان</w:t>
      </w:r>
      <w:r w:rsidR="00CB6CF1" w:rsidRPr="006214FD">
        <w:rPr>
          <w:rFonts w:hint="cs"/>
          <w:sz w:val="28"/>
          <w:szCs w:val="28"/>
          <w:cs/>
        </w:rPr>
        <w:t>‎</w:t>
      </w:r>
      <w:r w:rsidR="00CB6CF1" w:rsidRPr="006214FD">
        <w:rPr>
          <w:rFonts w:cs="B Zar" w:hint="cs"/>
          <w:sz w:val="28"/>
          <w:szCs w:val="28"/>
          <w:rtl/>
        </w:rPr>
        <w:t>کردن تشکیل خانواده، یکی از وظایف دولت است</w:t>
      </w:r>
      <w:r w:rsidR="00CB6CF1">
        <w:rPr>
          <w:rFonts w:cs="B Zar" w:hint="cs"/>
          <w:sz w:val="28"/>
          <w:szCs w:val="28"/>
          <w:rtl/>
        </w:rPr>
        <w:t>.</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بسیاری از جوانان، منتظرندکه صاحب خانه و زندگی شوند و پس از به هم زدن سرمایه، ازدواج</w:t>
      </w:r>
      <w:r w:rsidRPr="006214FD">
        <w:rPr>
          <w:rFonts w:hint="cs"/>
          <w:sz w:val="28"/>
          <w:szCs w:val="28"/>
          <w:cs/>
        </w:rPr>
        <w:t>‎</w:t>
      </w:r>
      <w:r w:rsidRPr="006214FD">
        <w:rPr>
          <w:rFonts w:cs="B Zar" w:hint="cs"/>
          <w:sz w:val="28"/>
          <w:szCs w:val="28"/>
          <w:rtl/>
        </w:rPr>
        <w:t>کنند ولی قرآن</w:t>
      </w:r>
      <w:r w:rsidRPr="006214FD">
        <w:rPr>
          <w:rFonts w:hint="cs"/>
          <w:sz w:val="28"/>
          <w:szCs w:val="28"/>
          <w:cs/>
        </w:rPr>
        <w:t>‎</w:t>
      </w:r>
      <w:r w:rsidRPr="006214FD">
        <w:rPr>
          <w:rFonts w:cs="B Zar" w:hint="cs"/>
          <w:sz w:val="28"/>
          <w:szCs w:val="28"/>
          <w:rtl/>
        </w:rPr>
        <w:t>کریم می</w:t>
      </w:r>
      <w:r w:rsidRPr="006214FD">
        <w:rPr>
          <w:rFonts w:hint="cs"/>
          <w:sz w:val="28"/>
          <w:szCs w:val="28"/>
          <w:cs/>
        </w:rPr>
        <w:t>‎</w:t>
      </w:r>
      <w:r w:rsidRPr="006214FD">
        <w:rPr>
          <w:rFonts w:cs="B Zar" w:hint="cs"/>
          <w:sz w:val="28"/>
          <w:szCs w:val="28"/>
          <w:rtl/>
        </w:rPr>
        <w:t>فرماید</w:t>
      </w:r>
      <w:r w:rsidRPr="006214FD">
        <w:rPr>
          <w:rFonts w:cs="Badr" w:hint="cs"/>
          <w:sz w:val="28"/>
          <w:szCs w:val="28"/>
          <w:rtl/>
        </w:rPr>
        <w:t>:</w:t>
      </w:r>
    </w:p>
    <w:p w:rsidR="004F02E0" w:rsidRPr="006214FD" w:rsidRDefault="004F02E0" w:rsidP="006B1F7C">
      <w:pPr>
        <w:pStyle w:val="a"/>
        <w:widowControl w:val="0"/>
        <w:spacing w:line="276" w:lineRule="auto"/>
        <w:jc w:val="left"/>
        <w:rPr>
          <w:rtl/>
        </w:rPr>
      </w:pPr>
      <w:r w:rsidRPr="006214FD">
        <w:rPr>
          <w:rFonts w:hint="cs"/>
          <w:rtl/>
        </w:rPr>
        <w:t xml:space="preserve"> «اگر فقیرید، ازدواج کنید؛ پس از تأهّل، خداوند شما را بی</w:t>
      </w:r>
      <w:r w:rsidRPr="006214FD">
        <w:rPr>
          <w:rFonts w:cs="Calibri" w:hint="cs"/>
          <w:bCs w:val="0"/>
          <w:szCs w:val="22"/>
          <w:cs/>
        </w:rPr>
        <w:t>‎</w:t>
      </w:r>
      <w:r w:rsidRPr="006214FD">
        <w:rPr>
          <w:rFonts w:hint="cs"/>
          <w:rtl/>
        </w:rPr>
        <w:t>نیاز می</w:t>
      </w:r>
      <w:r w:rsidRPr="006214FD">
        <w:rPr>
          <w:rFonts w:cs="Calibri" w:hint="cs"/>
          <w:bCs w:val="0"/>
          <w:szCs w:val="22"/>
          <w:cs/>
        </w:rPr>
        <w:t>‎</w:t>
      </w:r>
      <w:r w:rsidRPr="006214FD">
        <w:rPr>
          <w:rFonts w:hint="cs"/>
          <w:rtl/>
        </w:rPr>
        <w:t>کند».</w:t>
      </w:r>
      <w:r w:rsidRPr="006214FD">
        <w:rPr>
          <w:rStyle w:val="FootnoteReference"/>
          <w:rFonts w:cs="B Zar"/>
          <w:b/>
          <w:bCs w:val="0"/>
          <w:sz w:val="28"/>
          <w:szCs w:val="28"/>
          <w:rtl/>
        </w:rPr>
        <w:footnoteReference w:id="30"/>
      </w:r>
    </w:p>
    <w:p w:rsidR="004F02E0" w:rsidRPr="006214FD" w:rsidRDefault="004F02E0" w:rsidP="006B1F7C">
      <w:pPr>
        <w:pStyle w:val="NormalWeb"/>
        <w:widowControl w:val="0"/>
        <w:spacing w:after="0" w:line="240" w:lineRule="auto"/>
        <w:jc w:val="lowKashida"/>
        <w:rPr>
          <w:rFonts w:cs="B Zar"/>
          <w:sz w:val="28"/>
          <w:szCs w:val="28"/>
          <w:rtl/>
        </w:rPr>
      </w:pPr>
      <w:r w:rsidRPr="006214FD">
        <w:rPr>
          <w:rFonts w:cs="B Zar" w:hint="cs"/>
          <w:sz w:val="28"/>
          <w:szCs w:val="28"/>
          <w:rtl/>
        </w:rPr>
        <w:t>پیامبر</w:t>
      </w:r>
      <w:r w:rsidRPr="006214FD">
        <w:rPr>
          <w:rFonts w:cs="B Zar" w:hint="cs"/>
          <w:sz w:val="28"/>
          <w:szCs w:val="28"/>
        </w:rPr>
        <w:sym w:font="Dorood" w:char="F05D"/>
      </w:r>
      <w:r w:rsidRPr="006214FD">
        <w:rPr>
          <w:rFonts w:cs="B Zar" w:hint="cs"/>
          <w:sz w:val="28"/>
          <w:szCs w:val="28"/>
          <w:rtl/>
        </w:rPr>
        <w:t xml:space="preserve"> فرمود</w:t>
      </w:r>
      <w:r w:rsidRPr="006214FD">
        <w:rPr>
          <w:rFonts w:cs="B Badr" w:hint="cs"/>
          <w:sz w:val="28"/>
          <w:szCs w:val="28"/>
          <w:rtl/>
        </w:rPr>
        <w:t>:</w:t>
      </w:r>
      <w:r w:rsidRPr="006214FD">
        <w:rPr>
          <w:rFonts w:cs="B Zar" w:hint="cs"/>
          <w:sz w:val="28"/>
          <w:szCs w:val="28"/>
          <w:rtl/>
        </w:rPr>
        <w:t xml:space="preserve"> ترک ازدواج به خاطر تنگ دستی، نشان بدگمانی به خداست</w:t>
      </w:r>
      <w:r w:rsidRPr="006214FD">
        <w:rPr>
          <w:rStyle w:val="FootnoteReference"/>
          <w:rFonts w:cs="B Zar"/>
          <w:sz w:val="28"/>
          <w:szCs w:val="28"/>
          <w:rtl/>
        </w:rPr>
        <w:footnoteReference w:id="31"/>
      </w:r>
      <w:r w:rsidRPr="006214FD">
        <w:rPr>
          <w:rFonts w:cs="B Zar" w:hint="cs"/>
          <w:sz w:val="28"/>
          <w:szCs w:val="28"/>
          <w:rtl/>
        </w:rPr>
        <w:t xml:space="preserve"> و توکّل به او راهگشای</w:t>
      </w:r>
      <w:r w:rsidRPr="006214FD">
        <w:rPr>
          <w:rFonts w:hint="cs"/>
          <w:sz w:val="28"/>
          <w:szCs w:val="28"/>
          <w:cs/>
        </w:rPr>
        <w:t>‎</w:t>
      </w:r>
      <w:r w:rsidRPr="006214FD">
        <w:rPr>
          <w:rFonts w:cs="B Zar" w:hint="cs"/>
          <w:sz w:val="28"/>
          <w:szCs w:val="28"/>
          <w:rtl/>
        </w:rPr>
        <w:t>کارهاست.</w:t>
      </w:r>
    </w:p>
    <w:p w:rsidR="004F02E0" w:rsidRPr="006214FD" w:rsidRDefault="004F02E0" w:rsidP="006B1F7C">
      <w:pPr>
        <w:pStyle w:val="NormalWeb"/>
        <w:widowControl w:val="0"/>
        <w:spacing w:after="0" w:line="240" w:lineRule="auto"/>
        <w:jc w:val="lowKashida"/>
        <w:rPr>
          <w:rFonts w:cs="B Zar"/>
          <w:sz w:val="28"/>
          <w:szCs w:val="28"/>
          <w:rtl/>
        </w:rPr>
      </w:pPr>
      <w:r w:rsidRPr="006214FD">
        <w:rPr>
          <w:rFonts w:cs="B Zar" w:hint="cs"/>
          <w:sz w:val="28"/>
          <w:szCs w:val="28"/>
          <w:rtl/>
        </w:rPr>
        <w:t>پیامبر</w:t>
      </w:r>
      <w:r w:rsidRPr="006214FD">
        <w:rPr>
          <w:rFonts w:cs="B Zar" w:hint="cs"/>
          <w:sz w:val="28"/>
          <w:szCs w:val="28"/>
        </w:rPr>
        <w:sym w:font="Dorood" w:char="F05D"/>
      </w:r>
      <w:r w:rsidRPr="006214FD">
        <w:rPr>
          <w:rFonts w:cs="B Zar" w:hint="cs"/>
          <w:sz w:val="28"/>
          <w:szCs w:val="28"/>
          <w:rtl/>
        </w:rPr>
        <w:t xml:space="preserve"> فرمود</w:t>
      </w:r>
      <w:r w:rsidRPr="006214FD">
        <w:rPr>
          <w:rFonts w:cs="B Badr" w:hint="cs"/>
          <w:sz w:val="28"/>
          <w:szCs w:val="28"/>
          <w:rtl/>
        </w:rPr>
        <w:t>:</w:t>
      </w:r>
    </w:p>
    <w:p w:rsidR="004F02E0" w:rsidRPr="006214FD" w:rsidRDefault="004F02E0" w:rsidP="006B1F7C">
      <w:pPr>
        <w:pStyle w:val="a"/>
        <w:widowControl w:val="0"/>
        <w:spacing w:line="276" w:lineRule="auto"/>
        <w:jc w:val="left"/>
        <w:rPr>
          <w:rtl/>
        </w:rPr>
      </w:pPr>
      <w:r w:rsidRPr="006214FD">
        <w:rPr>
          <w:rFonts w:hint="cs"/>
          <w:rtl/>
        </w:rPr>
        <w:t>«همسر بگیرید؛ چرا که برای شما روزی دهنده</w:t>
      </w:r>
      <w:r w:rsidRPr="006214FD">
        <w:rPr>
          <w:rFonts w:cs="Calibri" w:hint="cs"/>
          <w:bCs w:val="0"/>
          <w:szCs w:val="22"/>
          <w:cs/>
        </w:rPr>
        <w:t>‎</w:t>
      </w:r>
      <w:r w:rsidRPr="006214FD">
        <w:rPr>
          <w:rFonts w:hint="cs"/>
          <w:rtl/>
        </w:rPr>
        <w:t>تر است».</w:t>
      </w:r>
      <w:r w:rsidRPr="006214FD">
        <w:rPr>
          <w:rStyle w:val="FootnoteReference"/>
          <w:rFonts w:cs="B Zar"/>
          <w:b/>
          <w:bCs w:val="0"/>
          <w:sz w:val="28"/>
          <w:szCs w:val="28"/>
          <w:rtl/>
        </w:rPr>
        <w:footnoteReference w:id="32"/>
      </w:r>
    </w:p>
    <w:p w:rsidR="004F02E0" w:rsidRPr="006214FD" w:rsidRDefault="004F02E0" w:rsidP="006B1F7C">
      <w:pPr>
        <w:pStyle w:val="NormalWeb"/>
        <w:widowControl w:val="0"/>
        <w:spacing w:after="0" w:line="240" w:lineRule="auto"/>
        <w:jc w:val="lowKashida"/>
        <w:rPr>
          <w:rFonts w:cs="B Zar"/>
          <w:sz w:val="28"/>
          <w:szCs w:val="28"/>
          <w:rtl/>
        </w:rPr>
      </w:pPr>
      <w:r w:rsidRPr="006214FD">
        <w:rPr>
          <w:rFonts w:cs="B Zar" w:hint="cs"/>
          <w:sz w:val="28"/>
          <w:szCs w:val="28"/>
          <w:rtl/>
        </w:rPr>
        <w:t>امام صادق</w:t>
      </w:r>
      <w:r w:rsidRPr="006214FD">
        <w:rPr>
          <w:rFonts w:cs="B Zar" w:hint="cs"/>
          <w:sz w:val="28"/>
          <w:szCs w:val="28"/>
        </w:rPr>
        <w:sym w:font="Dorood" w:char="F047"/>
      </w:r>
      <w:r w:rsidRPr="006214FD">
        <w:rPr>
          <w:rFonts w:cs="B Zar" w:hint="cs"/>
          <w:sz w:val="28"/>
          <w:szCs w:val="28"/>
          <w:rtl/>
        </w:rPr>
        <w:t xml:space="preserve"> فرمود</w:t>
      </w:r>
      <w:r w:rsidRPr="006214FD">
        <w:rPr>
          <w:rFonts w:cs="B Badr" w:hint="cs"/>
          <w:sz w:val="28"/>
          <w:szCs w:val="28"/>
          <w:rtl/>
        </w:rPr>
        <w:t>:</w:t>
      </w:r>
    </w:p>
    <w:p w:rsidR="004F02E0" w:rsidRPr="006214FD" w:rsidRDefault="004F02E0" w:rsidP="006B1F7C">
      <w:pPr>
        <w:pStyle w:val="a"/>
        <w:widowControl w:val="0"/>
        <w:spacing w:line="276" w:lineRule="auto"/>
        <w:jc w:val="left"/>
        <w:rPr>
          <w:rtl/>
        </w:rPr>
      </w:pPr>
      <w:r w:rsidRPr="006214FD">
        <w:rPr>
          <w:rFonts w:hint="cs"/>
          <w:rtl/>
        </w:rPr>
        <w:t>«روزی، همراه زن و فرزند است».</w:t>
      </w:r>
      <w:r w:rsidRPr="006214FD">
        <w:rPr>
          <w:rStyle w:val="FootnoteReference"/>
          <w:rFonts w:cs="B Zar"/>
          <w:b/>
          <w:bCs w:val="0"/>
          <w:sz w:val="28"/>
          <w:szCs w:val="28"/>
          <w:rtl/>
        </w:rPr>
        <w:footnoteReference w:id="33"/>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بنابراین نه تنها هیچ تعارضی بین ازدواج و رشد معنوی وجود ندارد، بلکه یکی از راه</w:t>
      </w:r>
      <w:r w:rsidRPr="006214FD">
        <w:rPr>
          <w:rFonts w:hint="cs"/>
          <w:sz w:val="28"/>
          <w:szCs w:val="28"/>
          <w:cs/>
        </w:rPr>
        <w:t>‎</w:t>
      </w:r>
      <w:r w:rsidRPr="006214FD">
        <w:rPr>
          <w:rFonts w:cs="B Zar" w:hint="cs"/>
          <w:sz w:val="28"/>
          <w:szCs w:val="28"/>
          <w:rtl/>
        </w:rPr>
        <w:t>های رسیدن به</w:t>
      </w:r>
      <w:r w:rsidRPr="006214FD">
        <w:rPr>
          <w:rFonts w:hint="cs"/>
          <w:sz w:val="28"/>
          <w:szCs w:val="28"/>
          <w:cs/>
        </w:rPr>
        <w:t>‎</w:t>
      </w:r>
      <w:r w:rsidRPr="006214FD">
        <w:rPr>
          <w:rFonts w:cs="B Zar" w:hint="cs"/>
          <w:sz w:val="28"/>
          <w:szCs w:val="28"/>
          <w:rtl/>
        </w:rPr>
        <w:t>کمال، تشکیل خانواده است. خداوند هنگام معرفی پیامبران خویش، آنان را با زن و فرزند معرفی می</w:t>
      </w:r>
      <w:r w:rsidRPr="006214FD">
        <w:rPr>
          <w:rFonts w:hint="cs"/>
          <w:sz w:val="28"/>
          <w:szCs w:val="28"/>
          <w:cs/>
        </w:rPr>
        <w:t>‎</w:t>
      </w:r>
      <w:r w:rsidRPr="006214FD">
        <w:rPr>
          <w:rFonts w:cs="B Zar" w:hint="cs"/>
          <w:sz w:val="28"/>
          <w:szCs w:val="28"/>
          <w:rtl/>
        </w:rPr>
        <w:t>کند و می</w:t>
      </w:r>
      <w:r w:rsidRPr="006214FD">
        <w:rPr>
          <w:rFonts w:hint="cs"/>
          <w:sz w:val="28"/>
          <w:szCs w:val="28"/>
          <w:cs/>
        </w:rPr>
        <w:t>‎</w:t>
      </w:r>
      <w:r w:rsidRPr="006214FD">
        <w:rPr>
          <w:rFonts w:cs="B Zar" w:hint="cs"/>
          <w:sz w:val="28"/>
          <w:szCs w:val="28"/>
          <w:rtl/>
        </w:rPr>
        <w:t>فرماید</w:t>
      </w:r>
      <w:r w:rsidRPr="006214FD">
        <w:rPr>
          <w:rFonts w:cs="B Badr" w:hint="cs"/>
          <w:sz w:val="28"/>
          <w:szCs w:val="28"/>
          <w:rtl/>
        </w:rPr>
        <w:t>:</w:t>
      </w:r>
    </w:p>
    <w:p w:rsidR="004F02E0" w:rsidRPr="006214FD" w:rsidRDefault="004F02E0" w:rsidP="006B1F7C">
      <w:pPr>
        <w:pStyle w:val="a"/>
        <w:widowControl w:val="0"/>
        <w:spacing w:line="240" w:lineRule="auto"/>
        <w:jc w:val="left"/>
        <w:rPr>
          <w:rtl/>
        </w:rPr>
      </w:pPr>
      <w:r w:rsidRPr="006214FD">
        <w:rPr>
          <w:rFonts w:hint="cs"/>
          <w:rtl/>
        </w:rPr>
        <w:t>«به تحقیق، ما پیامبرانی را قبل از تو فرستادیم و برای آنان زنان و فرزندانی قرار دادیم».</w:t>
      </w:r>
      <w:r w:rsidRPr="006214FD">
        <w:rPr>
          <w:rStyle w:val="FootnoteReference"/>
          <w:rFonts w:cs="B Zar"/>
          <w:b/>
          <w:bCs w:val="0"/>
          <w:sz w:val="28"/>
          <w:szCs w:val="28"/>
          <w:rtl/>
        </w:rPr>
        <w:footnoteReference w:id="34"/>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بالا رفتن سنّ ازدواج و افزایش طلاق</w:t>
      </w:r>
      <w:r w:rsidRPr="006214FD">
        <w:rPr>
          <w:rFonts w:hint="cs"/>
          <w:sz w:val="28"/>
          <w:szCs w:val="28"/>
          <w:cs/>
        </w:rPr>
        <w:t>‎</w:t>
      </w:r>
      <w:r w:rsidRPr="006214FD">
        <w:rPr>
          <w:rFonts w:cs="B Zar" w:hint="cs"/>
          <w:sz w:val="28"/>
          <w:szCs w:val="28"/>
          <w:rtl/>
        </w:rPr>
        <w:t>که امروزه به یکی از مشکلات جامعه تبدیل شده، به یکی از دو امر، باز می</w:t>
      </w:r>
      <w:r w:rsidRPr="006214FD">
        <w:rPr>
          <w:rFonts w:hint="cs"/>
          <w:sz w:val="28"/>
          <w:szCs w:val="28"/>
          <w:cs/>
        </w:rPr>
        <w:t>‎</w:t>
      </w:r>
      <w:r w:rsidRPr="006214FD">
        <w:rPr>
          <w:rFonts w:cs="B Zar" w:hint="cs"/>
          <w:sz w:val="28"/>
          <w:szCs w:val="28"/>
          <w:rtl/>
        </w:rPr>
        <w:t>گردد</w:t>
      </w:r>
      <w:r w:rsidRPr="006214FD">
        <w:rPr>
          <w:rFonts w:cs="Badr" w:hint="cs"/>
          <w:sz w:val="28"/>
          <w:szCs w:val="28"/>
          <w:rtl/>
        </w:rPr>
        <w:t>:</w:t>
      </w:r>
    </w:p>
    <w:p w:rsidR="004F02E0" w:rsidRDefault="004F02E0" w:rsidP="006B1F7C">
      <w:pPr>
        <w:pStyle w:val="NormalWeb"/>
        <w:widowControl w:val="0"/>
        <w:spacing w:after="0"/>
        <w:rPr>
          <w:rFonts w:cs="B Zar"/>
          <w:sz w:val="28"/>
          <w:szCs w:val="28"/>
          <w:rtl/>
        </w:rPr>
      </w:pPr>
      <w:r w:rsidRPr="006214FD">
        <w:rPr>
          <w:rFonts w:cs="B Zar" w:hint="cs"/>
          <w:sz w:val="28"/>
          <w:szCs w:val="28"/>
          <w:rtl/>
        </w:rPr>
        <w:t>1. مشکل فرهنگی، 2. مشکل اقتصادی.</w:t>
      </w:r>
    </w:p>
    <w:p w:rsidR="00DE4806" w:rsidRPr="00DE4806" w:rsidRDefault="00DE4806" w:rsidP="006B1F7C">
      <w:pPr>
        <w:pStyle w:val="NormalWeb"/>
        <w:widowControl w:val="0"/>
        <w:spacing w:after="0"/>
        <w:rPr>
          <w:rFonts w:cs="B Zar"/>
          <w:sz w:val="6"/>
          <w:szCs w:val="6"/>
          <w:rtl/>
        </w:rPr>
      </w:pPr>
    </w:p>
    <w:p w:rsidR="004F02E0" w:rsidRPr="00CB6CF1" w:rsidRDefault="004F02E0" w:rsidP="006B1F7C">
      <w:pPr>
        <w:widowControl w:val="0"/>
        <w:spacing w:line="276" w:lineRule="auto"/>
        <w:rPr>
          <w:rFonts w:cs="B Zar"/>
          <w:b/>
          <w:bCs/>
          <w:rtl/>
        </w:rPr>
      </w:pPr>
      <w:bookmarkStart w:id="9" w:name="_Toc492076955"/>
      <w:r w:rsidRPr="00CB6CF1">
        <w:rPr>
          <w:rFonts w:cs="B Zar" w:hint="cs"/>
          <w:b/>
          <w:bCs/>
          <w:rtl/>
        </w:rPr>
        <w:lastRenderedPageBreak/>
        <w:t>ب) روایات و ترغیب به ازدواج</w:t>
      </w:r>
      <w:bookmarkEnd w:id="9"/>
      <w:r w:rsidRPr="00CB6CF1">
        <w:rPr>
          <w:rFonts w:cs="B Zar" w:hint="cs"/>
          <w:b/>
          <w:bCs/>
          <w:rtl/>
        </w:rPr>
        <w:t xml:space="preserve"> </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در روایات اسلامی، ازدواج و تشکیل زندگی، مورد ستایش قرارگرفته و از آن به عنوان یکی از راه</w:t>
      </w:r>
      <w:r w:rsidRPr="006214FD">
        <w:rPr>
          <w:rFonts w:hint="cs"/>
          <w:sz w:val="28"/>
          <w:szCs w:val="28"/>
          <w:cs/>
        </w:rPr>
        <w:t>‎</w:t>
      </w:r>
      <w:r w:rsidRPr="006214FD">
        <w:rPr>
          <w:rFonts w:cs="B Zar" w:hint="cs"/>
          <w:sz w:val="28"/>
          <w:szCs w:val="28"/>
          <w:rtl/>
        </w:rPr>
        <w:t>های سعادت یاد شده است. امام صادق</w:t>
      </w:r>
      <w:r w:rsidRPr="006214FD">
        <w:rPr>
          <w:rFonts w:cs="B Zar" w:hint="cs"/>
          <w:sz w:val="28"/>
          <w:szCs w:val="28"/>
        </w:rPr>
        <w:sym w:font="Dorood" w:char="F047"/>
      </w:r>
      <w:r w:rsidRPr="006214FD">
        <w:rPr>
          <w:rFonts w:cs="B Zar" w:hint="cs"/>
          <w:sz w:val="28"/>
          <w:szCs w:val="28"/>
          <w:rtl/>
        </w:rPr>
        <w:t xml:space="preserve"> فرمود</w:t>
      </w:r>
      <w:r w:rsidRPr="006214FD">
        <w:rPr>
          <w:rFonts w:cs="Badr" w:hint="cs"/>
          <w:sz w:val="28"/>
          <w:szCs w:val="28"/>
          <w:rtl/>
        </w:rPr>
        <w:t>:</w:t>
      </w:r>
    </w:p>
    <w:p w:rsidR="004F02E0" w:rsidRPr="006214FD" w:rsidRDefault="004F02E0" w:rsidP="006B1F7C">
      <w:pPr>
        <w:pStyle w:val="a"/>
        <w:widowControl w:val="0"/>
        <w:spacing w:line="240" w:lineRule="auto"/>
        <w:rPr>
          <w:rtl/>
        </w:rPr>
      </w:pPr>
      <w:r w:rsidRPr="006214FD">
        <w:rPr>
          <w:rFonts w:hint="cs"/>
          <w:rtl/>
        </w:rPr>
        <w:t>«دو رکعت نماز شخصی که ازدواج کرده، برابر است با هفتاد رکعت نمازی که انسان مجرّد می</w:t>
      </w:r>
      <w:r w:rsidRPr="006214FD">
        <w:rPr>
          <w:rFonts w:cs="Calibri" w:hint="cs"/>
          <w:bCs w:val="0"/>
          <w:szCs w:val="22"/>
          <w:cs/>
        </w:rPr>
        <w:t>‎</w:t>
      </w:r>
      <w:r w:rsidRPr="006214FD">
        <w:rPr>
          <w:rFonts w:hint="cs"/>
          <w:rtl/>
        </w:rPr>
        <w:t>خواند».</w:t>
      </w:r>
      <w:r w:rsidRPr="006214FD">
        <w:rPr>
          <w:rStyle w:val="FootnoteReference"/>
          <w:rFonts w:cs="B Zar"/>
          <w:b/>
          <w:bCs w:val="0"/>
          <w:sz w:val="28"/>
          <w:szCs w:val="28"/>
          <w:rtl/>
        </w:rPr>
        <w:footnoteReference w:id="35"/>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پیامبر اکرم</w:t>
      </w:r>
      <w:r w:rsidRPr="006214FD">
        <w:rPr>
          <w:rFonts w:cs="B Zar" w:hint="cs"/>
          <w:sz w:val="28"/>
          <w:szCs w:val="28"/>
        </w:rPr>
        <w:sym w:font="Dorood" w:char="F05D"/>
      </w:r>
      <w:r w:rsidRPr="006214FD">
        <w:rPr>
          <w:rFonts w:cs="B Zar" w:hint="cs"/>
          <w:sz w:val="28"/>
          <w:szCs w:val="28"/>
          <w:rtl/>
        </w:rPr>
        <w:t xml:space="preserve"> فرمود</w:t>
      </w:r>
      <w:r w:rsidRPr="006214FD">
        <w:rPr>
          <w:rFonts w:cs="Badr" w:hint="cs"/>
          <w:sz w:val="28"/>
          <w:szCs w:val="28"/>
          <w:rtl/>
        </w:rPr>
        <w:t>:</w:t>
      </w:r>
    </w:p>
    <w:p w:rsidR="004F02E0" w:rsidRPr="006214FD" w:rsidRDefault="004F02E0" w:rsidP="006B1F7C">
      <w:pPr>
        <w:pStyle w:val="a"/>
        <w:widowControl w:val="0"/>
        <w:spacing w:line="276" w:lineRule="auto"/>
        <w:rPr>
          <w:rtl/>
        </w:rPr>
      </w:pPr>
      <w:r w:rsidRPr="006214FD">
        <w:rPr>
          <w:rFonts w:hint="cs"/>
          <w:rtl/>
        </w:rPr>
        <w:t>«کسی که ازدواج می کند، پنجاه درصد خطرهای دینی و آسیب پذیری او از بین می</w:t>
      </w:r>
      <w:r w:rsidRPr="006214FD">
        <w:rPr>
          <w:rFonts w:cs="Calibri" w:hint="cs"/>
          <w:bCs w:val="0"/>
          <w:szCs w:val="22"/>
          <w:cs/>
        </w:rPr>
        <w:t>‎</w:t>
      </w:r>
      <w:r w:rsidRPr="006214FD">
        <w:rPr>
          <w:rFonts w:hint="cs"/>
          <w:rtl/>
        </w:rPr>
        <w:t>رود».</w:t>
      </w:r>
      <w:r w:rsidRPr="006214FD">
        <w:rPr>
          <w:rStyle w:val="FootnoteReference"/>
          <w:rFonts w:cs="B Zar"/>
          <w:b/>
          <w:bCs w:val="0"/>
          <w:sz w:val="28"/>
          <w:szCs w:val="28"/>
          <w:rtl/>
        </w:rPr>
        <w:footnoteReference w:id="36"/>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 xml:space="preserve">و نیز فرمود: </w:t>
      </w:r>
    </w:p>
    <w:p w:rsidR="004F02E0" w:rsidRPr="006214FD" w:rsidRDefault="004F02E0" w:rsidP="006B1F7C">
      <w:pPr>
        <w:pStyle w:val="a"/>
        <w:widowControl w:val="0"/>
        <w:spacing w:line="276" w:lineRule="auto"/>
        <w:jc w:val="left"/>
        <w:rPr>
          <w:rtl/>
        </w:rPr>
      </w:pPr>
      <w:r w:rsidRPr="006214FD">
        <w:rPr>
          <w:rFonts w:hint="cs"/>
          <w:rtl/>
        </w:rPr>
        <w:t>«ازدواج، سنّت من است و هر کس از سنّت من روی گرداند، از من نیست».</w:t>
      </w:r>
      <w:r w:rsidRPr="006214FD">
        <w:rPr>
          <w:rStyle w:val="FootnoteReference"/>
          <w:rFonts w:cs="B Zar"/>
          <w:b/>
          <w:bCs w:val="0"/>
          <w:sz w:val="28"/>
          <w:szCs w:val="28"/>
          <w:rtl/>
        </w:rPr>
        <w:footnoteReference w:id="37"/>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بنابراین، لازم است همگی به سنّت پیامبر</w:t>
      </w:r>
      <w:r w:rsidRPr="006214FD">
        <w:rPr>
          <w:rFonts w:cs="B Zar" w:hint="cs"/>
          <w:sz w:val="28"/>
          <w:szCs w:val="28"/>
        </w:rPr>
        <w:sym w:font="Dorood" w:char="F05D"/>
      </w:r>
      <w:r w:rsidRPr="006214FD">
        <w:rPr>
          <w:rFonts w:cs="B Zar" w:hint="cs"/>
          <w:sz w:val="28"/>
          <w:szCs w:val="28"/>
          <w:rtl/>
        </w:rPr>
        <w:t xml:space="preserve"> برگشته و امر ازدواج را آسان</w:t>
      </w:r>
      <w:r w:rsidRPr="006214FD">
        <w:rPr>
          <w:rFonts w:hint="cs"/>
          <w:sz w:val="28"/>
          <w:szCs w:val="28"/>
          <w:cs/>
        </w:rPr>
        <w:t>‎</w:t>
      </w:r>
      <w:r w:rsidRPr="006214FD">
        <w:rPr>
          <w:rFonts w:cs="B Zar" w:hint="cs"/>
          <w:sz w:val="28"/>
          <w:szCs w:val="28"/>
          <w:rtl/>
        </w:rPr>
        <w:t>کرده و هنگام احساس نیاز، باید ازدواج</w:t>
      </w:r>
      <w:r w:rsidRPr="006214FD">
        <w:rPr>
          <w:rFonts w:hint="cs"/>
          <w:sz w:val="28"/>
          <w:szCs w:val="28"/>
          <w:cs/>
        </w:rPr>
        <w:t>‎</w:t>
      </w:r>
      <w:r w:rsidRPr="006214FD">
        <w:rPr>
          <w:rFonts w:cs="B Zar" w:hint="cs"/>
          <w:sz w:val="28"/>
          <w:szCs w:val="28"/>
          <w:rtl/>
        </w:rPr>
        <w:t>کرد. از این رو، ما سنّ خاصی را برای ازدواج پیشنهاد نمی</w:t>
      </w:r>
      <w:r w:rsidRPr="006214FD">
        <w:rPr>
          <w:rFonts w:hint="cs"/>
          <w:sz w:val="28"/>
          <w:szCs w:val="28"/>
          <w:cs/>
        </w:rPr>
        <w:t>‎</w:t>
      </w:r>
      <w:r w:rsidRPr="006214FD">
        <w:rPr>
          <w:rFonts w:cs="B Zar" w:hint="cs"/>
          <w:sz w:val="28"/>
          <w:szCs w:val="28"/>
          <w:rtl/>
        </w:rPr>
        <w:t>کنیم؛ مهم این است</w:t>
      </w:r>
      <w:r w:rsidRPr="006214FD">
        <w:rPr>
          <w:rFonts w:hint="cs"/>
          <w:sz w:val="28"/>
          <w:szCs w:val="28"/>
          <w:cs/>
        </w:rPr>
        <w:t>‎</w:t>
      </w:r>
      <w:r w:rsidRPr="006214FD">
        <w:rPr>
          <w:rFonts w:cs="B Zar" w:hint="cs"/>
          <w:sz w:val="28"/>
          <w:szCs w:val="28"/>
          <w:rtl/>
        </w:rPr>
        <w:t>که از تشریفات بکاهیم و بدون تفاخر، چشم و هم چشمی و مهریه</w:t>
      </w:r>
      <w:r w:rsidRPr="006214FD">
        <w:rPr>
          <w:rFonts w:hint="cs"/>
          <w:sz w:val="28"/>
          <w:szCs w:val="28"/>
          <w:cs/>
        </w:rPr>
        <w:t>‎</w:t>
      </w:r>
      <w:r w:rsidRPr="006214FD">
        <w:rPr>
          <w:rFonts w:cs="B Zar" w:hint="cs"/>
          <w:sz w:val="28"/>
          <w:szCs w:val="28"/>
          <w:rtl/>
        </w:rPr>
        <w:t>های سنگین پیش رفته و توقّعات را پایین آوریم. چنان</w:t>
      </w:r>
      <w:r w:rsidRPr="006214FD">
        <w:rPr>
          <w:rFonts w:hint="cs"/>
          <w:sz w:val="28"/>
          <w:szCs w:val="28"/>
          <w:cs/>
        </w:rPr>
        <w:t>‎</w:t>
      </w:r>
      <w:r w:rsidRPr="006214FD">
        <w:rPr>
          <w:rFonts w:cs="B Zar" w:hint="cs"/>
          <w:sz w:val="28"/>
          <w:szCs w:val="28"/>
          <w:rtl/>
        </w:rPr>
        <w:t>که امام صادق</w:t>
      </w:r>
      <w:r w:rsidRPr="006214FD">
        <w:rPr>
          <w:rFonts w:cs="B Zar" w:hint="cs"/>
          <w:sz w:val="28"/>
          <w:szCs w:val="28"/>
        </w:rPr>
        <w:sym w:font="Dorood" w:char="F047"/>
      </w:r>
      <w:r w:rsidRPr="006214FD">
        <w:rPr>
          <w:rFonts w:cs="B Zar" w:hint="cs"/>
          <w:sz w:val="28"/>
          <w:szCs w:val="28"/>
          <w:rtl/>
        </w:rPr>
        <w:t xml:space="preserve"> فرمود</w:t>
      </w:r>
      <w:r w:rsidRPr="006214FD">
        <w:rPr>
          <w:rFonts w:cs="Badr" w:hint="cs"/>
          <w:sz w:val="28"/>
          <w:szCs w:val="28"/>
          <w:rtl/>
        </w:rPr>
        <w:t>:</w:t>
      </w:r>
    </w:p>
    <w:p w:rsidR="004F02E0" w:rsidRPr="006214FD" w:rsidRDefault="004F02E0" w:rsidP="006B1F7C">
      <w:pPr>
        <w:pStyle w:val="a"/>
        <w:widowControl w:val="0"/>
        <w:spacing w:line="276" w:lineRule="auto"/>
        <w:jc w:val="left"/>
        <w:rPr>
          <w:rtl/>
        </w:rPr>
      </w:pPr>
      <w:r w:rsidRPr="006214FD">
        <w:rPr>
          <w:rFonts w:hint="cs"/>
          <w:rtl/>
        </w:rPr>
        <w:t>«همسری با برکت است که خرج او سبک و مهریه</w:t>
      </w:r>
      <w:r w:rsidRPr="006214FD">
        <w:rPr>
          <w:rFonts w:cs="Calibri" w:hint="cs"/>
          <w:bCs w:val="0"/>
          <w:szCs w:val="22"/>
          <w:cs/>
        </w:rPr>
        <w:t>‎</w:t>
      </w:r>
      <w:r w:rsidRPr="006214FD">
        <w:rPr>
          <w:rFonts w:hint="cs"/>
          <w:rtl/>
        </w:rPr>
        <w:t>اش کم باشد».</w:t>
      </w:r>
      <w:r w:rsidRPr="006214FD">
        <w:rPr>
          <w:rStyle w:val="FootnoteReference"/>
          <w:rFonts w:cs="B Zar"/>
          <w:b/>
          <w:bCs w:val="0"/>
          <w:sz w:val="28"/>
          <w:szCs w:val="28"/>
          <w:rtl/>
        </w:rPr>
        <w:footnoteReference w:id="38"/>
      </w:r>
    </w:p>
    <w:p w:rsidR="004F02E0" w:rsidRDefault="004F02E0" w:rsidP="006B1F7C">
      <w:pPr>
        <w:pStyle w:val="NormalWeb"/>
        <w:widowControl w:val="0"/>
        <w:spacing w:after="0"/>
        <w:jc w:val="lowKashida"/>
        <w:rPr>
          <w:rFonts w:cs="B Zar"/>
          <w:sz w:val="28"/>
          <w:szCs w:val="28"/>
          <w:rtl/>
        </w:rPr>
      </w:pPr>
      <w:r w:rsidRPr="006214FD">
        <w:rPr>
          <w:rFonts w:cs="B Zar" w:hint="cs"/>
          <w:sz w:val="28"/>
          <w:szCs w:val="28"/>
          <w:rtl/>
        </w:rPr>
        <w:t>این فکرکه جوان باید همۀ امکانات را داشته باشد و سپس ازدواج</w:t>
      </w:r>
      <w:r w:rsidRPr="006214FD">
        <w:rPr>
          <w:rFonts w:hint="cs"/>
          <w:sz w:val="28"/>
          <w:szCs w:val="28"/>
          <w:cs/>
        </w:rPr>
        <w:t>‎</w:t>
      </w:r>
      <w:r w:rsidRPr="006214FD">
        <w:rPr>
          <w:rFonts w:cs="B Zar" w:hint="cs"/>
          <w:sz w:val="28"/>
          <w:szCs w:val="28"/>
          <w:rtl/>
        </w:rPr>
        <w:t>کند، یک فکر اسلامی نیست؛ زیرا پس از چندین سال، وقتی همه چیز حاصل شد و سنّ ازدواج افزایش یافت، در آن صورت، ممکن است پاکی و طهارت و نشاط روحی انسان، از دست رفته باشد.</w:t>
      </w:r>
    </w:p>
    <w:p w:rsidR="00DE4806" w:rsidRPr="00DE4806" w:rsidRDefault="00DE4806" w:rsidP="006B1F7C">
      <w:pPr>
        <w:pStyle w:val="NormalWeb"/>
        <w:widowControl w:val="0"/>
        <w:spacing w:after="0"/>
        <w:jc w:val="lowKashida"/>
        <w:rPr>
          <w:rFonts w:cs="B Zar"/>
          <w:sz w:val="10"/>
          <w:szCs w:val="10"/>
          <w:rtl/>
        </w:rPr>
      </w:pPr>
    </w:p>
    <w:p w:rsidR="004F02E0" w:rsidRPr="008E125C" w:rsidRDefault="004F02E0" w:rsidP="006B1F7C">
      <w:pPr>
        <w:pStyle w:val="NormalWeb"/>
        <w:widowControl w:val="0"/>
        <w:spacing w:after="0"/>
        <w:jc w:val="lowKashida"/>
        <w:rPr>
          <w:rFonts w:cs="B Titr"/>
          <w:sz w:val="48"/>
          <w:rtl/>
        </w:rPr>
      </w:pPr>
      <w:r w:rsidRPr="008E125C">
        <w:rPr>
          <w:rFonts w:cs="B Titr" w:hint="cs"/>
          <w:sz w:val="30"/>
          <w:szCs w:val="30"/>
          <w:rtl/>
        </w:rPr>
        <w:t xml:space="preserve"> </w:t>
      </w:r>
      <w:bookmarkStart w:id="10" w:name="_Toc492076956"/>
      <w:r w:rsidR="00CB6CF1" w:rsidRPr="008E125C">
        <w:rPr>
          <w:rFonts w:cs="B Titr" w:hint="cs"/>
          <w:sz w:val="48"/>
          <w:rtl/>
        </w:rPr>
        <w:t xml:space="preserve">6. </w:t>
      </w:r>
      <w:r w:rsidRPr="008E125C">
        <w:rPr>
          <w:rFonts w:cs="B Titr" w:hint="cs"/>
          <w:sz w:val="48"/>
          <w:rtl/>
        </w:rPr>
        <w:t>راهکار</w:t>
      </w:r>
      <w:r w:rsidR="008E125C">
        <w:rPr>
          <w:rFonts w:cs="B Titr" w:hint="cs"/>
          <w:sz w:val="48"/>
          <w:rtl/>
        </w:rPr>
        <w:t>های</w:t>
      </w:r>
      <w:r w:rsidR="006A5C75">
        <w:rPr>
          <w:rFonts w:cs="B Titr" w:hint="cs"/>
          <w:sz w:val="48"/>
          <w:rtl/>
        </w:rPr>
        <w:t xml:space="preserve"> شناخت همسر مناسب و</w:t>
      </w:r>
      <w:r w:rsidRPr="008E125C">
        <w:rPr>
          <w:rFonts w:cs="B Titr" w:hint="cs"/>
          <w:sz w:val="48"/>
          <w:rtl/>
        </w:rPr>
        <w:t xml:space="preserve"> تحکیم پیوند </w:t>
      </w:r>
      <w:bookmarkEnd w:id="10"/>
      <w:r w:rsidRPr="008E125C">
        <w:rPr>
          <w:rFonts w:cs="B Titr" w:hint="cs"/>
          <w:sz w:val="48"/>
          <w:rtl/>
        </w:rPr>
        <w:t>زوجین</w:t>
      </w:r>
    </w:p>
    <w:p w:rsidR="004F02E0" w:rsidRPr="006214FD" w:rsidRDefault="004F02E0" w:rsidP="006B1F7C">
      <w:pPr>
        <w:pStyle w:val="NormalWeb"/>
        <w:widowControl w:val="0"/>
        <w:spacing w:after="0"/>
        <w:jc w:val="lowKashida"/>
        <w:rPr>
          <w:rFonts w:cs="B Zar"/>
          <w:sz w:val="28"/>
          <w:szCs w:val="28"/>
          <w:rtl/>
        </w:rPr>
      </w:pPr>
      <w:r w:rsidRPr="006214FD">
        <w:rPr>
          <w:rFonts w:cs="B Zar" w:hint="cs"/>
          <w:sz w:val="28"/>
          <w:szCs w:val="28"/>
          <w:rtl/>
        </w:rPr>
        <w:t>باید دانست</w:t>
      </w:r>
      <w:r w:rsidRPr="006214FD">
        <w:rPr>
          <w:rFonts w:hint="cs"/>
          <w:sz w:val="28"/>
          <w:szCs w:val="28"/>
          <w:cs/>
        </w:rPr>
        <w:t>‎</w:t>
      </w:r>
      <w:r w:rsidRPr="006214FD">
        <w:rPr>
          <w:rFonts w:cs="B Zar" w:hint="cs"/>
          <w:sz w:val="28"/>
          <w:szCs w:val="28"/>
          <w:rtl/>
        </w:rPr>
        <w:t>که مهم</w:t>
      </w:r>
      <w:r w:rsidRPr="006214FD">
        <w:rPr>
          <w:rFonts w:hint="cs"/>
          <w:sz w:val="28"/>
          <w:szCs w:val="28"/>
          <w:cs/>
        </w:rPr>
        <w:t>‎</w:t>
      </w:r>
      <w:r w:rsidRPr="006214FD">
        <w:rPr>
          <w:rFonts w:cs="B Zar" w:hint="cs"/>
          <w:sz w:val="28"/>
          <w:szCs w:val="28"/>
          <w:rtl/>
        </w:rPr>
        <w:t>تر از اصل ازدواج، پایداری آن و توجّه به مشکلات پس از ازدواج است و برای این منظور، پسر و دختر باید قبل از ازدواج، برای</w:t>
      </w:r>
      <w:r w:rsidRPr="006214FD">
        <w:rPr>
          <w:rFonts w:hint="cs"/>
          <w:sz w:val="28"/>
          <w:szCs w:val="28"/>
          <w:cs/>
        </w:rPr>
        <w:t>‎</w:t>
      </w:r>
      <w:r w:rsidRPr="006214FD">
        <w:rPr>
          <w:rFonts w:cs="B Zar" w:hint="cs"/>
          <w:sz w:val="28"/>
          <w:szCs w:val="28"/>
          <w:rtl/>
        </w:rPr>
        <w:t>آگاهی</w:t>
      </w:r>
      <w:r w:rsidRPr="006214FD">
        <w:rPr>
          <w:rFonts w:hint="cs"/>
          <w:sz w:val="28"/>
          <w:szCs w:val="28"/>
          <w:cs/>
        </w:rPr>
        <w:t>‎</w:t>
      </w:r>
      <w:r w:rsidRPr="006214FD">
        <w:rPr>
          <w:rFonts w:cs="B Zar" w:hint="cs"/>
          <w:sz w:val="28"/>
          <w:szCs w:val="28"/>
          <w:rtl/>
        </w:rPr>
        <w:t xml:space="preserve">کامل از روحیّات </w:t>
      </w:r>
      <w:r w:rsidR="006A5C75">
        <w:rPr>
          <w:rFonts w:cs="B Zar" w:hint="cs"/>
          <w:sz w:val="28"/>
          <w:szCs w:val="28"/>
          <w:rtl/>
        </w:rPr>
        <w:t>و شخصیت یکدیگر اقدام کنند که از نظر ما پنج راه مهم دارد که عبارت است از:</w:t>
      </w:r>
    </w:p>
    <w:p w:rsidR="000C78FC" w:rsidRPr="006214FD" w:rsidRDefault="000C78FC" w:rsidP="006B1F7C">
      <w:pPr>
        <w:widowControl w:val="0"/>
        <w:spacing w:line="276" w:lineRule="auto"/>
        <w:contextualSpacing/>
        <w:rPr>
          <w:rFonts w:asciiTheme="minorBidi" w:hAnsiTheme="minorBidi" w:cs="B Zar"/>
          <w:sz w:val="28"/>
          <w:szCs w:val="28"/>
          <w:rtl/>
        </w:rPr>
      </w:pPr>
      <w:r w:rsidRPr="006214FD">
        <w:rPr>
          <w:rFonts w:asciiTheme="minorBidi" w:hAnsiTheme="minorBidi" w:cs="B Zar" w:hint="cs"/>
          <w:b/>
          <w:bCs/>
          <w:sz w:val="26"/>
          <w:szCs w:val="26"/>
          <w:rtl/>
        </w:rPr>
        <w:t>اول:</w:t>
      </w:r>
      <w:r w:rsidRPr="006214FD">
        <w:rPr>
          <w:rFonts w:asciiTheme="minorBidi" w:hAnsiTheme="minorBidi" w:cs="B Zar" w:hint="cs"/>
          <w:sz w:val="28"/>
          <w:szCs w:val="28"/>
          <w:rtl/>
        </w:rPr>
        <w:t xml:space="preserve">گفتگوی دو طرفه و دقت درگفتار و رفتار یکدیگر. </w:t>
      </w:r>
    </w:p>
    <w:p w:rsidR="000C78FC" w:rsidRDefault="000C78FC" w:rsidP="006B1F7C">
      <w:pPr>
        <w:widowControl w:val="0"/>
        <w:spacing w:line="276" w:lineRule="auto"/>
        <w:contextualSpacing/>
        <w:rPr>
          <w:rFonts w:asciiTheme="minorBidi" w:hAnsiTheme="minorBidi" w:cs="B Zar"/>
          <w:sz w:val="28"/>
          <w:szCs w:val="28"/>
          <w:rtl/>
        </w:rPr>
      </w:pPr>
      <w:r w:rsidRPr="006214FD">
        <w:rPr>
          <w:rFonts w:asciiTheme="minorBidi" w:hAnsiTheme="minorBidi" w:cs="B Zar" w:hint="cs"/>
          <w:b/>
          <w:bCs/>
          <w:sz w:val="26"/>
          <w:szCs w:val="26"/>
          <w:rtl/>
        </w:rPr>
        <w:t>دوم:</w:t>
      </w:r>
      <w:r w:rsidRPr="006214FD">
        <w:rPr>
          <w:rFonts w:asciiTheme="minorBidi" w:hAnsiTheme="minorBidi" w:cs="B Zar" w:hint="cs"/>
          <w:sz w:val="26"/>
          <w:szCs w:val="26"/>
          <w:rtl/>
        </w:rPr>
        <w:t xml:space="preserve"> </w:t>
      </w:r>
      <w:r w:rsidRPr="006214FD">
        <w:rPr>
          <w:rFonts w:asciiTheme="minorBidi" w:hAnsiTheme="minorBidi" w:cs="B Zar" w:hint="cs"/>
          <w:sz w:val="28"/>
          <w:szCs w:val="28"/>
          <w:rtl/>
        </w:rPr>
        <w:t>تحقیق از دوستان، بستگان، همکاران، همسایگان، تحقیق باید در زمینه</w:t>
      </w:r>
      <w:r w:rsidRPr="006214FD">
        <w:rPr>
          <w:rFonts w:asciiTheme="minorBidi" w:hAnsiTheme="minorBidi" w:cs="Arial" w:hint="cs"/>
          <w:sz w:val="28"/>
          <w:szCs w:val="28"/>
          <w:cs/>
        </w:rPr>
        <w:t>‎</w:t>
      </w:r>
      <w:r w:rsidRPr="006214FD">
        <w:rPr>
          <w:rFonts w:asciiTheme="minorBidi" w:hAnsiTheme="minorBidi" w:cs="B Zar" w:hint="cs"/>
          <w:sz w:val="28"/>
          <w:szCs w:val="28"/>
          <w:rtl/>
        </w:rPr>
        <w:t>های جسمی، اعتقادی، اخلاقی، هوشی، خانوادگی و اقتصادی باشد.</w:t>
      </w:r>
    </w:p>
    <w:p w:rsidR="000C78FC" w:rsidRPr="000C78FC" w:rsidRDefault="000C78FC" w:rsidP="006B1F7C">
      <w:pPr>
        <w:widowControl w:val="0"/>
        <w:spacing w:line="276" w:lineRule="auto"/>
        <w:contextualSpacing/>
        <w:rPr>
          <w:rFonts w:asciiTheme="minorBidi" w:hAnsiTheme="minorBidi" w:cs="B Zar"/>
          <w:sz w:val="28"/>
          <w:szCs w:val="28"/>
          <w:rtl/>
        </w:rPr>
      </w:pPr>
      <w:r w:rsidRPr="00415BBC">
        <w:rPr>
          <w:rFonts w:asciiTheme="minorBidi" w:hAnsiTheme="minorBidi" w:cs="B Zar" w:hint="cs"/>
          <w:b/>
          <w:bCs/>
          <w:sz w:val="26"/>
          <w:szCs w:val="26"/>
          <w:rtl/>
        </w:rPr>
        <w:lastRenderedPageBreak/>
        <w:t>سوم:</w:t>
      </w:r>
      <w:r>
        <w:rPr>
          <w:rFonts w:asciiTheme="minorBidi" w:hAnsiTheme="minorBidi" w:cs="B Zar" w:hint="cs"/>
          <w:b/>
          <w:bCs/>
          <w:sz w:val="26"/>
          <w:szCs w:val="26"/>
          <w:rtl/>
        </w:rPr>
        <w:t xml:space="preserve"> </w:t>
      </w:r>
      <w:r>
        <w:rPr>
          <w:rFonts w:asciiTheme="minorBidi" w:hAnsiTheme="minorBidi" w:cs="B Zar" w:hint="cs"/>
          <w:sz w:val="28"/>
          <w:szCs w:val="28"/>
          <w:rtl/>
        </w:rPr>
        <w:t>شناخت طبیعت و روحیات یکدیگر از طریق رفت و آمد خانوادگی و عدم تعجیل در برپایی مراسم عقد.</w:t>
      </w:r>
    </w:p>
    <w:p w:rsidR="000C78FC" w:rsidRPr="007B7DE5" w:rsidRDefault="000C78FC" w:rsidP="006B1F7C">
      <w:pPr>
        <w:widowControl w:val="0"/>
        <w:spacing w:line="276" w:lineRule="auto"/>
        <w:contextualSpacing/>
        <w:rPr>
          <w:rFonts w:asciiTheme="minorBidi" w:hAnsiTheme="minorBidi" w:cs="B Zar"/>
          <w:spacing w:val="-7"/>
          <w:sz w:val="28"/>
          <w:szCs w:val="28"/>
          <w:rtl/>
        </w:rPr>
      </w:pPr>
      <w:r w:rsidRPr="00415BBC">
        <w:rPr>
          <w:rFonts w:asciiTheme="minorBidi" w:hAnsiTheme="minorBidi" w:cs="B Zar" w:hint="cs"/>
          <w:b/>
          <w:bCs/>
          <w:sz w:val="26"/>
          <w:szCs w:val="26"/>
          <w:rtl/>
        </w:rPr>
        <w:t>چهارم:</w:t>
      </w:r>
      <w:r w:rsidRPr="000C78FC">
        <w:rPr>
          <w:rFonts w:asciiTheme="minorBidi" w:hAnsiTheme="minorBidi" w:cs="B Zar" w:hint="cs"/>
          <w:spacing w:val="-7"/>
          <w:sz w:val="28"/>
          <w:szCs w:val="28"/>
          <w:rtl/>
        </w:rPr>
        <w:t xml:space="preserve"> </w:t>
      </w:r>
      <w:r>
        <w:rPr>
          <w:rFonts w:asciiTheme="minorBidi" w:hAnsiTheme="minorBidi" w:cs="B Zar" w:hint="cs"/>
          <w:spacing w:val="-7"/>
          <w:sz w:val="28"/>
          <w:szCs w:val="28"/>
          <w:rtl/>
        </w:rPr>
        <w:t>مسافرت رفتن خانواده</w:t>
      </w:r>
      <w:r>
        <w:rPr>
          <w:rFonts w:asciiTheme="minorBidi" w:hAnsiTheme="minorBidi" w:cs="Arial" w:hint="cs"/>
          <w:spacing w:val="-7"/>
          <w:sz w:val="28"/>
          <w:szCs w:val="28"/>
          <w:cs/>
        </w:rPr>
        <w:t>‎</w:t>
      </w:r>
      <w:r>
        <w:rPr>
          <w:rFonts w:asciiTheme="minorBidi" w:hAnsiTheme="minorBidi" w:cs="B Zar" w:hint="cs"/>
          <w:spacing w:val="-7"/>
          <w:sz w:val="28"/>
          <w:szCs w:val="28"/>
          <w:rtl/>
        </w:rPr>
        <w:t>ها؛ زیرا انسا</w:t>
      </w:r>
      <w:r>
        <w:rPr>
          <w:rFonts w:asciiTheme="minorBidi" w:hAnsiTheme="minorBidi" w:cs="Arial" w:hint="cs"/>
          <w:spacing w:val="-7"/>
          <w:sz w:val="28"/>
          <w:szCs w:val="28"/>
          <w:cs/>
        </w:rPr>
        <w:t>‎</w:t>
      </w:r>
      <w:r>
        <w:rPr>
          <w:rFonts w:asciiTheme="minorBidi" w:hAnsiTheme="minorBidi" w:cs="B Zar" w:hint="cs"/>
          <w:spacing w:val="-7"/>
          <w:sz w:val="28"/>
          <w:szCs w:val="28"/>
          <w:rtl/>
        </w:rPr>
        <w:t>ن</w:t>
      </w:r>
      <w:r>
        <w:rPr>
          <w:rFonts w:asciiTheme="minorBidi" w:hAnsiTheme="minorBidi" w:cs="Arial" w:hint="cs"/>
          <w:spacing w:val="-7"/>
          <w:sz w:val="28"/>
          <w:szCs w:val="28"/>
          <w:cs/>
        </w:rPr>
        <w:t>‎</w:t>
      </w:r>
      <w:r>
        <w:rPr>
          <w:rFonts w:asciiTheme="minorBidi" w:hAnsiTheme="minorBidi" w:cs="B Zar" w:hint="cs"/>
          <w:spacing w:val="-7"/>
          <w:sz w:val="28"/>
          <w:szCs w:val="28"/>
          <w:rtl/>
        </w:rPr>
        <w:t>ها در مسافرت شناخته می</w:t>
      </w:r>
      <w:r>
        <w:rPr>
          <w:rFonts w:asciiTheme="minorBidi" w:hAnsiTheme="minorBidi" w:cs="Arial" w:hint="cs"/>
          <w:spacing w:val="-7"/>
          <w:sz w:val="28"/>
          <w:szCs w:val="28"/>
          <w:cs/>
        </w:rPr>
        <w:t>‎</w:t>
      </w:r>
      <w:r w:rsidRPr="007B7DE5">
        <w:rPr>
          <w:rFonts w:asciiTheme="minorBidi" w:hAnsiTheme="minorBidi" w:cs="B Zar" w:hint="cs"/>
          <w:spacing w:val="-7"/>
          <w:sz w:val="28"/>
          <w:szCs w:val="28"/>
          <w:rtl/>
        </w:rPr>
        <w:t>شوند. پیامبر</w:t>
      </w:r>
      <w:r>
        <w:rPr>
          <w:rFonts w:asciiTheme="minorBidi" w:hAnsiTheme="minorBidi" w:cs="B Zar" w:hint="cs"/>
          <w:spacing w:val="-7"/>
          <w:sz w:val="28"/>
          <w:szCs w:val="28"/>
        </w:rPr>
        <w:sym w:font="Dorood" w:char="F05D"/>
      </w:r>
      <w:r w:rsidRPr="007B7DE5">
        <w:rPr>
          <w:rFonts w:asciiTheme="minorBidi" w:hAnsiTheme="minorBidi" w:cs="B Zar" w:hint="cs"/>
          <w:spacing w:val="-7"/>
          <w:sz w:val="28"/>
          <w:szCs w:val="28"/>
          <w:rtl/>
        </w:rPr>
        <w:t xml:space="preserve"> فرمود:</w:t>
      </w:r>
    </w:p>
    <w:p w:rsidR="000C78FC" w:rsidRPr="007B7DE5" w:rsidRDefault="000C78FC" w:rsidP="006B1F7C">
      <w:pPr>
        <w:pStyle w:val="a"/>
        <w:widowControl w:val="0"/>
        <w:spacing w:line="276" w:lineRule="auto"/>
        <w:contextualSpacing/>
        <w:rPr>
          <w:rtl/>
        </w:rPr>
      </w:pPr>
      <w:r w:rsidRPr="007B7DE5">
        <w:rPr>
          <w:rFonts w:hint="cs"/>
          <w:rtl/>
        </w:rPr>
        <w:t>«سفر میزان مردم است».</w:t>
      </w:r>
      <w:r w:rsidRPr="0074560B">
        <w:rPr>
          <w:rStyle w:val="FootnoteReference"/>
          <w:rFonts w:cs="B Zar"/>
          <w:b/>
          <w:bCs w:val="0"/>
          <w:spacing w:val="-7"/>
          <w:sz w:val="28"/>
          <w:szCs w:val="28"/>
          <w:rtl/>
        </w:rPr>
        <w:footnoteReference w:id="39"/>
      </w:r>
    </w:p>
    <w:p w:rsidR="000C78FC" w:rsidRPr="00415BBC" w:rsidRDefault="000C78FC" w:rsidP="006B1F7C">
      <w:pPr>
        <w:widowControl w:val="0"/>
        <w:spacing w:line="276" w:lineRule="auto"/>
        <w:contextualSpacing/>
        <w:rPr>
          <w:rFonts w:asciiTheme="minorBidi" w:hAnsiTheme="minorBidi" w:cs="B Zar"/>
          <w:b/>
          <w:bCs/>
          <w:sz w:val="26"/>
          <w:szCs w:val="26"/>
          <w:rtl/>
        </w:rPr>
      </w:pPr>
      <w:r w:rsidRPr="007B7DE5">
        <w:rPr>
          <w:rFonts w:asciiTheme="minorBidi" w:hAnsiTheme="minorBidi" w:cs="B Zar" w:hint="cs"/>
          <w:spacing w:val="-7"/>
          <w:sz w:val="28"/>
          <w:szCs w:val="28"/>
          <w:rtl/>
        </w:rPr>
        <w:t xml:space="preserve"> و نیز سفر را</w:t>
      </w:r>
      <w:r>
        <w:rPr>
          <w:rFonts w:asciiTheme="minorBidi" w:hAnsiTheme="minorBidi" w:cs="B Zar" w:hint="cs"/>
          <w:spacing w:val="-7"/>
          <w:sz w:val="28"/>
          <w:szCs w:val="28"/>
          <w:rtl/>
        </w:rPr>
        <w:t>«</w:t>
      </w:r>
      <w:r w:rsidRPr="007B7DE5">
        <w:rPr>
          <w:rFonts w:asciiTheme="minorBidi" w:hAnsiTheme="minorBidi" w:cs="B Zar" w:hint="cs"/>
          <w:spacing w:val="-7"/>
          <w:sz w:val="28"/>
          <w:szCs w:val="28"/>
          <w:rtl/>
        </w:rPr>
        <w:t xml:space="preserve"> سفر</w:t>
      </w:r>
      <w:r>
        <w:rPr>
          <w:rFonts w:asciiTheme="minorBidi" w:hAnsiTheme="minorBidi" w:cs="B Zar" w:hint="cs"/>
          <w:spacing w:val="-7"/>
          <w:sz w:val="28"/>
          <w:szCs w:val="28"/>
          <w:rtl/>
        </w:rPr>
        <w:t>» نامیدند چون پرده از چهرۀ اخلاق اشخاص برمی</w:t>
      </w:r>
      <w:r>
        <w:rPr>
          <w:rFonts w:asciiTheme="minorBidi" w:hAnsiTheme="minorBidi" w:cs="Arial" w:hint="cs"/>
          <w:spacing w:val="-7"/>
          <w:sz w:val="28"/>
          <w:szCs w:val="28"/>
          <w:cs/>
        </w:rPr>
        <w:t>‎</w:t>
      </w:r>
      <w:r w:rsidRPr="007B7DE5">
        <w:rPr>
          <w:rFonts w:asciiTheme="minorBidi" w:hAnsiTheme="minorBidi" w:cs="B Zar" w:hint="cs"/>
          <w:spacing w:val="-7"/>
          <w:sz w:val="28"/>
          <w:szCs w:val="28"/>
          <w:rtl/>
        </w:rPr>
        <w:t>دارد.</w:t>
      </w:r>
      <w:r w:rsidRPr="007B7DE5">
        <w:rPr>
          <w:rStyle w:val="FootnoteReference"/>
          <w:rFonts w:asciiTheme="minorBidi" w:hAnsiTheme="minorBidi" w:cs="B Zar"/>
          <w:spacing w:val="-7"/>
          <w:sz w:val="28"/>
          <w:szCs w:val="28"/>
          <w:rtl/>
        </w:rPr>
        <w:footnoteReference w:id="40"/>
      </w:r>
      <w:r w:rsidRPr="007B7DE5">
        <w:rPr>
          <w:rFonts w:asciiTheme="minorBidi" w:hAnsiTheme="minorBidi" w:cs="B Zar" w:hint="cs"/>
          <w:spacing w:val="-7"/>
          <w:sz w:val="28"/>
          <w:szCs w:val="28"/>
          <w:rtl/>
        </w:rPr>
        <w:t xml:space="preserve"> و در پایان به خداوند</w:t>
      </w:r>
      <w:r>
        <w:rPr>
          <w:rFonts w:asciiTheme="minorBidi" w:hAnsiTheme="minorBidi" w:cs="B Zar" w:hint="cs"/>
          <w:spacing w:val="-7"/>
          <w:sz w:val="28"/>
          <w:szCs w:val="28"/>
          <w:rtl/>
        </w:rPr>
        <w:t xml:space="preserve"> </w:t>
      </w:r>
      <w:r w:rsidRPr="007B7DE5">
        <w:rPr>
          <w:rFonts w:asciiTheme="minorBidi" w:hAnsiTheme="minorBidi" w:cs="B Zar" w:hint="cs"/>
          <w:spacing w:val="-7"/>
          <w:sz w:val="28"/>
          <w:szCs w:val="28"/>
          <w:rtl/>
        </w:rPr>
        <w:t>توکل</w:t>
      </w:r>
      <w:r>
        <w:rPr>
          <w:rFonts w:asciiTheme="minorBidi" w:hAnsiTheme="minorBidi" w:cs="B Zar" w:hint="cs"/>
          <w:spacing w:val="-7"/>
          <w:sz w:val="28"/>
          <w:szCs w:val="28"/>
          <w:rtl/>
        </w:rPr>
        <w:t xml:space="preserve"> کنید؛ یعنی آنچه در محدوده شناخت شماست انجام دهید و آنچه را که خارج از قدرت شماست به خدا واگذار کنید و از او درخواست خیرکنید.</w:t>
      </w:r>
    </w:p>
    <w:p w:rsidR="00EF1135" w:rsidRDefault="000C78FC" w:rsidP="006B1F7C">
      <w:pPr>
        <w:widowControl w:val="0"/>
        <w:spacing w:after="200" w:line="276" w:lineRule="auto"/>
        <w:jc w:val="left"/>
        <w:rPr>
          <w:rFonts w:ascii="Times New Roman" w:hAnsi="Times New Roman" w:cs="B Zar"/>
          <w:sz w:val="28"/>
          <w:szCs w:val="28"/>
          <w:rtl/>
        </w:rPr>
      </w:pPr>
      <w:r w:rsidRPr="006214FD">
        <w:rPr>
          <w:rFonts w:asciiTheme="minorBidi" w:hAnsiTheme="minorBidi" w:cs="B Zar" w:hint="cs"/>
          <w:sz w:val="26"/>
          <w:szCs w:val="26"/>
          <w:rtl/>
        </w:rPr>
        <w:t xml:space="preserve"> </w:t>
      </w:r>
      <w:r>
        <w:rPr>
          <w:rFonts w:asciiTheme="minorBidi" w:hAnsiTheme="minorBidi" w:cs="B Zar" w:hint="cs"/>
          <w:b/>
          <w:bCs/>
          <w:sz w:val="26"/>
          <w:szCs w:val="26"/>
          <w:rtl/>
        </w:rPr>
        <w:t>پنجم</w:t>
      </w:r>
      <w:r w:rsidRPr="006214FD">
        <w:rPr>
          <w:rFonts w:asciiTheme="minorBidi" w:hAnsiTheme="minorBidi" w:cs="B Zar" w:hint="cs"/>
          <w:b/>
          <w:bCs/>
          <w:sz w:val="26"/>
          <w:szCs w:val="26"/>
          <w:rtl/>
        </w:rPr>
        <w:t>:</w:t>
      </w:r>
      <w:r w:rsidRPr="006214FD">
        <w:rPr>
          <w:rFonts w:asciiTheme="minorBidi" w:hAnsiTheme="minorBidi" w:cs="B Zar" w:hint="cs"/>
          <w:sz w:val="26"/>
          <w:szCs w:val="26"/>
          <w:rtl/>
        </w:rPr>
        <w:t xml:space="preserve"> </w:t>
      </w:r>
      <w:r w:rsidRPr="006214FD">
        <w:rPr>
          <w:rFonts w:asciiTheme="minorBidi" w:hAnsiTheme="minorBidi" w:cs="B Zar" w:hint="cs"/>
          <w:sz w:val="28"/>
          <w:szCs w:val="28"/>
          <w:rtl/>
        </w:rPr>
        <w:t xml:space="preserve">مراجعه طرفین به </w:t>
      </w:r>
      <w:r w:rsidRPr="00801965">
        <w:rPr>
          <w:rFonts w:asciiTheme="minorBidi" w:hAnsiTheme="minorBidi" w:cs="B Zar" w:hint="cs"/>
          <w:sz w:val="28"/>
          <w:szCs w:val="28"/>
          <w:rtl/>
        </w:rPr>
        <w:t xml:space="preserve">مراکز مشاوره که اکثراً از طریق تست </w:t>
      </w:r>
      <w:r w:rsidRPr="00801965">
        <w:rPr>
          <w:rFonts w:ascii="NoorLotus" w:hAnsi="NoorLotus" w:cs="0 Koodak Bold"/>
          <w:sz w:val="28"/>
          <w:szCs w:val="28"/>
        </w:rPr>
        <w:t>Neo</w:t>
      </w:r>
      <w:r w:rsidRPr="00801965">
        <w:rPr>
          <w:rFonts w:asciiTheme="minorBidi" w:hAnsiTheme="minorBidi" w:cs="B Zar" w:hint="cs"/>
          <w:sz w:val="28"/>
          <w:szCs w:val="28"/>
          <w:rtl/>
        </w:rPr>
        <w:t xml:space="preserve"> به خصوصیات اخلاقی یکدیگر پی می</w:t>
      </w:r>
      <w:r w:rsidRPr="00801965">
        <w:rPr>
          <w:rFonts w:asciiTheme="minorBidi" w:hAnsiTheme="minorBidi" w:cs="Arial" w:hint="cs"/>
          <w:sz w:val="28"/>
          <w:szCs w:val="28"/>
          <w:cs/>
        </w:rPr>
        <w:t>‎</w:t>
      </w:r>
      <w:r w:rsidRPr="00801965">
        <w:rPr>
          <w:rFonts w:asciiTheme="minorBidi" w:hAnsiTheme="minorBidi" w:cs="B Zar" w:hint="cs"/>
          <w:sz w:val="28"/>
          <w:szCs w:val="28"/>
          <w:rtl/>
        </w:rPr>
        <w:t>برند. متأسفانه مرد و زن به جای اینکه قبل از عقد از ویژگی</w:t>
      </w:r>
      <w:r w:rsidRPr="00801965">
        <w:rPr>
          <w:rFonts w:asciiTheme="minorBidi" w:hAnsiTheme="minorBidi" w:cs="Arial" w:hint="cs"/>
          <w:sz w:val="28"/>
          <w:szCs w:val="28"/>
          <w:cs/>
        </w:rPr>
        <w:t>‎</w:t>
      </w:r>
      <w:r w:rsidRPr="00801965">
        <w:rPr>
          <w:rFonts w:asciiTheme="minorBidi" w:hAnsiTheme="minorBidi" w:cs="B Zar" w:hint="cs"/>
          <w:sz w:val="28"/>
          <w:szCs w:val="28"/>
          <w:rtl/>
        </w:rPr>
        <w:t>های هم آگاه شوند، امروزه پس از اختلاف، دادگاه، طرفین را به مراکز مشاوره ارجاع می</w:t>
      </w:r>
      <w:r w:rsidRPr="00801965">
        <w:rPr>
          <w:rFonts w:asciiTheme="minorBidi" w:hAnsiTheme="minorBidi" w:cs="Arial" w:hint="cs"/>
          <w:sz w:val="28"/>
          <w:szCs w:val="28"/>
          <w:cs/>
        </w:rPr>
        <w:t>‎</w:t>
      </w:r>
      <w:r w:rsidRPr="00801965">
        <w:rPr>
          <w:rFonts w:asciiTheme="minorBidi" w:hAnsiTheme="minorBidi" w:cs="B Zar" w:hint="cs"/>
          <w:sz w:val="28"/>
          <w:szCs w:val="28"/>
          <w:rtl/>
        </w:rPr>
        <w:t>دهد و اگر آنها اختلاف و ناسازگاری را تأیید کردند، قضات حکم به طلاق می</w:t>
      </w:r>
      <w:r w:rsidRPr="00801965">
        <w:rPr>
          <w:rFonts w:asciiTheme="minorBidi" w:hAnsiTheme="minorBidi" w:cs="Arial" w:hint="cs"/>
          <w:sz w:val="28"/>
          <w:szCs w:val="28"/>
          <w:cs/>
        </w:rPr>
        <w:t>‎</w:t>
      </w:r>
      <w:r w:rsidRPr="00801965">
        <w:rPr>
          <w:rFonts w:asciiTheme="minorBidi" w:hAnsiTheme="minorBidi" w:cs="B Zar" w:hint="cs"/>
          <w:sz w:val="28"/>
          <w:szCs w:val="28"/>
          <w:rtl/>
        </w:rPr>
        <w:t xml:space="preserve">دهند. سؤالاتی که معمولاً مراکز </w:t>
      </w:r>
      <w:r w:rsidRPr="00801965">
        <w:rPr>
          <w:rFonts w:cs="B Zar" w:hint="cs"/>
          <w:sz w:val="28"/>
          <w:szCs w:val="28"/>
          <w:rtl/>
        </w:rPr>
        <w:t>مشاوره و خدمات روانشناختی</w:t>
      </w:r>
      <w:r w:rsidR="00490C0B">
        <w:rPr>
          <w:rFonts w:cs="B Zar" w:hint="cs"/>
          <w:sz w:val="28"/>
          <w:szCs w:val="28"/>
          <w:rtl/>
        </w:rPr>
        <w:t xml:space="preserve"> مطابق با تست نئو</w:t>
      </w:r>
      <w:r w:rsidRPr="00801965">
        <w:rPr>
          <w:rFonts w:cs="B Zar" w:hint="cs"/>
          <w:sz w:val="28"/>
          <w:szCs w:val="28"/>
          <w:rtl/>
        </w:rPr>
        <w:t xml:space="preserve"> می</w:t>
      </w:r>
      <w:r w:rsidRPr="00801965">
        <w:rPr>
          <w:rFonts w:cs="B Zar" w:hint="cs"/>
          <w:sz w:val="28"/>
          <w:szCs w:val="28"/>
          <w:rtl/>
          <w:cs/>
        </w:rPr>
        <w:t>‎پرسند</w:t>
      </w:r>
      <w:r w:rsidR="00490C0B">
        <w:rPr>
          <w:rFonts w:asciiTheme="minorBidi" w:hAnsiTheme="minorBidi" w:cs="B Zar" w:hint="cs"/>
          <w:sz w:val="28"/>
          <w:szCs w:val="28"/>
          <w:rtl/>
        </w:rPr>
        <w:t xml:space="preserve"> که نمودار آن در صفحه بعد آمده است.</w:t>
      </w:r>
      <w:r w:rsidR="00EF1135">
        <w:rPr>
          <w:rFonts w:cs="B Zar"/>
          <w:sz w:val="28"/>
          <w:szCs w:val="28"/>
          <w:rtl/>
        </w:rPr>
        <w:br w:type="page"/>
      </w:r>
    </w:p>
    <w:p w:rsidR="004F02E0" w:rsidRPr="006214FD" w:rsidRDefault="004F02E0" w:rsidP="006B1F7C">
      <w:pPr>
        <w:pStyle w:val="NormalWeb"/>
        <w:widowControl w:val="0"/>
        <w:spacing w:after="0"/>
        <w:jc w:val="lowKashida"/>
        <w:rPr>
          <w:rFonts w:cs="B Zar"/>
          <w:sz w:val="28"/>
          <w:szCs w:val="28"/>
          <w:rtl/>
        </w:rPr>
      </w:pPr>
    </w:p>
    <w:tbl>
      <w:tblPr>
        <w:tblStyle w:val="TableGrid"/>
        <w:tblpPr w:leftFromText="180" w:rightFromText="180" w:vertAnchor="text" w:horzAnchor="margin" w:tblpXSpec="right" w:tblpY="26"/>
        <w:bidiVisual/>
        <w:tblW w:w="0" w:type="auto"/>
        <w:tblLayout w:type="fixed"/>
        <w:tblLook w:val="04A0"/>
      </w:tblPr>
      <w:tblGrid>
        <w:gridCol w:w="720"/>
        <w:gridCol w:w="3249"/>
      </w:tblGrid>
      <w:tr w:rsidR="006A5C75" w:rsidRPr="006214FD" w:rsidTr="006A5C75">
        <w:tc>
          <w:tcPr>
            <w:tcW w:w="720" w:type="dxa"/>
            <w:tcBorders>
              <w:bottom w:val="single" w:sz="4" w:space="0" w:color="auto"/>
            </w:tcBorders>
          </w:tcPr>
          <w:p w:rsidR="006A5C75" w:rsidRPr="006214FD" w:rsidRDefault="006A5C75" w:rsidP="006B1F7C">
            <w:pPr>
              <w:widowControl w:val="0"/>
              <w:spacing w:before="80" w:line="276" w:lineRule="auto"/>
              <w:rPr>
                <w:rFonts w:ascii="Adobe Arabic" w:hAnsi="Adobe Arabic" w:cs="Adobe Arabic"/>
                <w:b/>
                <w:bCs/>
                <w:rtl/>
              </w:rPr>
            </w:pPr>
            <w:r w:rsidRPr="006214FD">
              <w:rPr>
                <w:rFonts w:ascii="Adobe Arabic" w:hAnsi="Adobe Arabic" w:cs="Adobe Arabic" w:hint="cs"/>
                <w:b/>
                <w:bCs/>
                <w:sz w:val="26"/>
                <w:szCs w:val="26"/>
                <w:rtl/>
              </w:rPr>
              <w:t>فضائل</w:t>
            </w:r>
          </w:p>
        </w:tc>
        <w:tc>
          <w:tcPr>
            <w:tcW w:w="3249" w:type="dxa"/>
          </w:tcPr>
          <w:p w:rsidR="006A5C75" w:rsidRPr="006214FD" w:rsidRDefault="006A5C75" w:rsidP="006B1F7C">
            <w:pPr>
              <w:widowControl w:val="0"/>
              <w:spacing w:before="80" w:line="276" w:lineRule="auto"/>
              <w:jc w:val="center"/>
              <w:rPr>
                <w:rFonts w:ascii="Adobe Arabic" w:hAnsi="Adobe Arabic" w:cs="Adobe Arabic"/>
                <w:b/>
                <w:bCs/>
                <w:rtl/>
              </w:rPr>
            </w:pPr>
            <w:r w:rsidRPr="006214FD">
              <w:rPr>
                <w:rFonts w:ascii="Adobe Arabic" w:hAnsi="Adobe Arabic" w:cs="Adobe Arabic" w:hint="cs"/>
                <w:b/>
                <w:bCs/>
                <w:sz w:val="26"/>
                <w:szCs w:val="26"/>
                <w:rtl/>
              </w:rPr>
              <w:t>ویژگی ها</w:t>
            </w:r>
          </w:p>
        </w:tc>
      </w:tr>
      <w:tr w:rsidR="006A5C75" w:rsidRPr="006214FD" w:rsidTr="006A5C75">
        <w:trPr>
          <w:cantSplit/>
          <w:trHeight w:val="283"/>
        </w:trPr>
        <w:tc>
          <w:tcPr>
            <w:tcW w:w="720" w:type="dxa"/>
            <w:vMerge w:val="restart"/>
            <w:textDirection w:val="btLr"/>
            <w:vAlign w:val="center"/>
          </w:tcPr>
          <w:p w:rsidR="006A5C75" w:rsidRPr="006214FD" w:rsidRDefault="006A5C75" w:rsidP="006B1F7C">
            <w:pPr>
              <w:widowControl w:val="0"/>
              <w:spacing w:line="276" w:lineRule="auto"/>
              <w:ind w:left="113" w:right="113"/>
              <w:jc w:val="center"/>
              <w:rPr>
                <w:rFonts w:cs="B Titr"/>
                <w:rtl/>
              </w:rPr>
            </w:pPr>
            <w:r w:rsidRPr="006214FD">
              <w:rPr>
                <w:rFonts w:cs="B Titr" w:hint="cs"/>
                <w:sz w:val="20"/>
                <w:szCs w:val="20"/>
                <w:rtl/>
              </w:rPr>
              <w:t>خـــــرد</w:t>
            </w:r>
          </w:p>
        </w:tc>
        <w:tc>
          <w:tcPr>
            <w:tcW w:w="3249" w:type="dxa"/>
          </w:tcPr>
          <w:p w:rsidR="006A5C75" w:rsidRPr="006214FD" w:rsidRDefault="006A5C75" w:rsidP="006B1F7C">
            <w:pPr>
              <w:widowControl w:val="0"/>
              <w:spacing w:line="276" w:lineRule="auto"/>
              <w:rPr>
                <w:rFonts w:cs="B Zar"/>
                <w:rtl/>
              </w:rPr>
            </w:pPr>
            <w:r w:rsidRPr="006214FD">
              <w:rPr>
                <w:rFonts w:cs="B Zar" w:hint="cs"/>
                <w:rtl/>
              </w:rPr>
              <w:t>کنجکاوی و علاقه به جهان</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قضاوت، تفکر انتفادی و فراخ اندیشی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عشق به یادگیری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 xml:space="preserve">هوش شخصی ـ اجتماعی </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خلاقیت و ابتکار</w:t>
            </w:r>
          </w:p>
        </w:tc>
      </w:tr>
      <w:tr w:rsidR="006A5C75" w:rsidRPr="006214FD" w:rsidTr="006A5C75">
        <w:trPr>
          <w:trHeight w:val="50"/>
        </w:trPr>
        <w:tc>
          <w:tcPr>
            <w:tcW w:w="3969" w:type="dxa"/>
            <w:gridSpan w:val="2"/>
          </w:tcPr>
          <w:p w:rsidR="006A5C75" w:rsidRPr="006214FD" w:rsidRDefault="006A5C75" w:rsidP="006B1F7C">
            <w:pPr>
              <w:widowControl w:val="0"/>
              <w:spacing w:line="276" w:lineRule="auto"/>
              <w:rPr>
                <w:sz w:val="2"/>
                <w:szCs w:val="2"/>
                <w:rtl/>
              </w:rPr>
            </w:pPr>
          </w:p>
        </w:tc>
      </w:tr>
      <w:tr w:rsidR="006A5C75" w:rsidRPr="006214FD" w:rsidTr="006A5C75">
        <w:trPr>
          <w:trHeight w:val="421"/>
        </w:trPr>
        <w:tc>
          <w:tcPr>
            <w:tcW w:w="720" w:type="dxa"/>
            <w:vMerge w:val="restart"/>
            <w:textDirection w:val="btLr"/>
          </w:tcPr>
          <w:p w:rsidR="006A5C75" w:rsidRPr="006214FD" w:rsidRDefault="006A5C75" w:rsidP="006B1F7C">
            <w:pPr>
              <w:widowControl w:val="0"/>
              <w:spacing w:line="276" w:lineRule="auto"/>
              <w:ind w:left="113" w:right="113"/>
              <w:jc w:val="center"/>
              <w:rPr>
                <w:rFonts w:cs="B Titr"/>
                <w:sz w:val="20"/>
                <w:szCs w:val="20"/>
                <w:rtl/>
              </w:rPr>
            </w:pPr>
            <w:r w:rsidRPr="006214FD">
              <w:rPr>
                <w:rFonts w:cs="B Titr" w:hint="cs"/>
                <w:sz w:val="20"/>
                <w:szCs w:val="20"/>
                <w:rtl/>
              </w:rPr>
              <w:t>انسانیت</w:t>
            </w:r>
          </w:p>
        </w:tc>
        <w:tc>
          <w:tcPr>
            <w:tcW w:w="3249" w:type="dxa"/>
          </w:tcPr>
          <w:p w:rsidR="006A5C75" w:rsidRPr="006214FD" w:rsidRDefault="006A5C75" w:rsidP="006B1F7C">
            <w:pPr>
              <w:widowControl w:val="0"/>
              <w:spacing w:before="80" w:line="276" w:lineRule="auto"/>
              <w:rPr>
                <w:rFonts w:cs="B Zar"/>
                <w:rtl/>
              </w:rPr>
            </w:pPr>
            <w:r w:rsidRPr="006214FD">
              <w:rPr>
                <w:rFonts w:cs="B Zar" w:hint="cs"/>
                <w:rtl/>
              </w:rPr>
              <w:t>مهربانی و سخاوت</w:t>
            </w:r>
          </w:p>
        </w:tc>
      </w:tr>
      <w:tr w:rsidR="006A5C75" w:rsidRPr="006214FD" w:rsidTr="006A5C75">
        <w:trPr>
          <w:trHeight w:val="41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before="80" w:line="276" w:lineRule="auto"/>
              <w:rPr>
                <w:rFonts w:cs="B Zar"/>
                <w:rtl/>
              </w:rPr>
            </w:pPr>
            <w:r w:rsidRPr="006214FD">
              <w:rPr>
                <w:rFonts w:cs="B Zar" w:hint="cs"/>
                <w:rtl/>
              </w:rPr>
              <w:t>استعداد عشق ورزیدن و دوست داشته شدن</w:t>
            </w:r>
          </w:p>
        </w:tc>
      </w:tr>
      <w:tr w:rsidR="006A5C75" w:rsidRPr="006214FD" w:rsidTr="006A5C75">
        <w:trPr>
          <w:trHeight w:val="53"/>
        </w:trPr>
        <w:tc>
          <w:tcPr>
            <w:tcW w:w="3969" w:type="dxa"/>
            <w:gridSpan w:val="2"/>
          </w:tcPr>
          <w:p w:rsidR="006A5C75" w:rsidRPr="006214FD" w:rsidRDefault="006A5C75" w:rsidP="006B1F7C">
            <w:pPr>
              <w:widowControl w:val="0"/>
              <w:spacing w:line="276" w:lineRule="auto"/>
              <w:rPr>
                <w:sz w:val="2"/>
                <w:szCs w:val="2"/>
                <w:rtl/>
              </w:rPr>
            </w:pPr>
          </w:p>
        </w:tc>
      </w:tr>
      <w:tr w:rsidR="006A5C75" w:rsidRPr="006214FD" w:rsidTr="006A5C75">
        <w:trPr>
          <w:cantSplit/>
          <w:trHeight w:val="283"/>
        </w:trPr>
        <w:tc>
          <w:tcPr>
            <w:tcW w:w="720" w:type="dxa"/>
            <w:vMerge w:val="restart"/>
            <w:textDirection w:val="btLr"/>
          </w:tcPr>
          <w:p w:rsidR="006A5C75" w:rsidRPr="006214FD" w:rsidRDefault="006A5C75" w:rsidP="006B1F7C">
            <w:pPr>
              <w:widowControl w:val="0"/>
              <w:spacing w:line="276" w:lineRule="auto"/>
              <w:ind w:left="113" w:right="113"/>
              <w:jc w:val="center"/>
              <w:rPr>
                <w:rFonts w:cs="B Titr"/>
                <w:sz w:val="20"/>
                <w:szCs w:val="20"/>
                <w:rtl/>
              </w:rPr>
            </w:pPr>
            <w:r w:rsidRPr="006214FD">
              <w:rPr>
                <w:rFonts w:cs="B Titr" w:hint="cs"/>
                <w:sz w:val="20"/>
                <w:szCs w:val="20"/>
                <w:rtl/>
              </w:rPr>
              <w:t>شجاعت</w:t>
            </w:r>
          </w:p>
        </w:tc>
        <w:tc>
          <w:tcPr>
            <w:tcW w:w="3249" w:type="dxa"/>
          </w:tcPr>
          <w:p w:rsidR="006A5C75" w:rsidRPr="006214FD" w:rsidRDefault="006A5C75" w:rsidP="006B1F7C">
            <w:pPr>
              <w:widowControl w:val="0"/>
              <w:spacing w:line="276" w:lineRule="auto"/>
              <w:rPr>
                <w:rFonts w:cs="B Zar"/>
                <w:rtl/>
              </w:rPr>
            </w:pPr>
            <w:r w:rsidRPr="006214FD">
              <w:rPr>
                <w:rFonts w:cs="B Zar" w:hint="cs"/>
                <w:rtl/>
              </w:rPr>
              <w:t>شهامت، شجاعت، جرأت نه گفتن</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پشتکار، جدیت، تلاش</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کمال، صداقت، اعتبار، اصالت</w:t>
            </w:r>
          </w:p>
        </w:tc>
      </w:tr>
      <w:tr w:rsidR="006A5C75" w:rsidRPr="006214FD" w:rsidTr="006A5C75">
        <w:trPr>
          <w:cantSplit/>
          <w:trHeight w:val="50"/>
        </w:trPr>
        <w:tc>
          <w:tcPr>
            <w:tcW w:w="3969" w:type="dxa"/>
            <w:gridSpan w:val="2"/>
          </w:tcPr>
          <w:p w:rsidR="006A5C75" w:rsidRPr="006214FD" w:rsidRDefault="006A5C75" w:rsidP="006B1F7C">
            <w:pPr>
              <w:widowControl w:val="0"/>
              <w:spacing w:line="276" w:lineRule="auto"/>
              <w:rPr>
                <w:rFonts w:cs="B Lotus"/>
                <w:sz w:val="2"/>
                <w:szCs w:val="2"/>
                <w:rtl/>
              </w:rPr>
            </w:pPr>
          </w:p>
        </w:tc>
      </w:tr>
      <w:tr w:rsidR="006A5C75" w:rsidRPr="006214FD" w:rsidTr="006A5C75">
        <w:trPr>
          <w:cantSplit/>
          <w:trHeight w:val="283"/>
        </w:trPr>
        <w:tc>
          <w:tcPr>
            <w:tcW w:w="720" w:type="dxa"/>
            <w:vMerge w:val="restart"/>
            <w:textDirection w:val="btLr"/>
          </w:tcPr>
          <w:p w:rsidR="006A5C75" w:rsidRPr="006214FD" w:rsidRDefault="006A5C75" w:rsidP="006B1F7C">
            <w:pPr>
              <w:widowControl w:val="0"/>
              <w:spacing w:line="276" w:lineRule="auto"/>
              <w:ind w:left="113" w:right="113"/>
              <w:jc w:val="center"/>
              <w:rPr>
                <w:rFonts w:cs="B Titr"/>
                <w:sz w:val="20"/>
                <w:szCs w:val="20"/>
                <w:rtl/>
              </w:rPr>
            </w:pPr>
            <w:r w:rsidRPr="006214FD">
              <w:rPr>
                <w:rFonts w:cs="B Titr" w:hint="cs"/>
                <w:sz w:val="20"/>
                <w:szCs w:val="20"/>
                <w:rtl/>
              </w:rPr>
              <w:t>عدالت</w:t>
            </w:r>
          </w:p>
        </w:tc>
        <w:tc>
          <w:tcPr>
            <w:tcW w:w="3249" w:type="dxa"/>
          </w:tcPr>
          <w:p w:rsidR="006A5C75" w:rsidRPr="006214FD" w:rsidRDefault="006A5C75" w:rsidP="006B1F7C">
            <w:pPr>
              <w:widowControl w:val="0"/>
              <w:spacing w:line="276" w:lineRule="auto"/>
              <w:rPr>
                <w:rFonts w:cs="B Zar"/>
                <w:rtl/>
              </w:rPr>
            </w:pPr>
            <w:r w:rsidRPr="006214FD">
              <w:rPr>
                <w:rFonts w:cs="B Zar" w:hint="cs"/>
                <w:rtl/>
              </w:rPr>
              <w:t>شهروندی، انجام وظیفه، کارگروهی، وفاداری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انصاف، برابری، عدالت</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رهبری</w:t>
            </w:r>
          </w:p>
        </w:tc>
      </w:tr>
      <w:tr w:rsidR="006A5C75" w:rsidRPr="006214FD" w:rsidTr="006A5C75">
        <w:trPr>
          <w:cantSplit/>
          <w:trHeight w:val="50"/>
        </w:trPr>
        <w:tc>
          <w:tcPr>
            <w:tcW w:w="3969" w:type="dxa"/>
            <w:gridSpan w:val="2"/>
          </w:tcPr>
          <w:p w:rsidR="006A5C75" w:rsidRPr="006214FD" w:rsidRDefault="006A5C75" w:rsidP="006B1F7C">
            <w:pPr>
              <w:widowControl w:val="0"/>
              <w:spacing w:line="276" w:lineRule="auto"/>
              <w:rPr>
                <w:rFonts w:cs="B Lotus"/>
                <w:sz w:val="2"/>
                <w:szCs w:val="2"/>
                <w:rtl/>
              </w:rPr>
            </w:pPr>
          </w:p>
        </w:tc>
      </w:tr>
      <w:tr w:rsidR="006A5C75" w:rsidRPr="006214FD" w:rsidTr="006A5C75">
        <w:trPr>
          <w:cantSplit/>
          <w:trHeight w:val="283"/>
        </w:trPr>
        <w:tc>
          <w:tcPr>
            <w:tcW w:w="720" w:type="dxa"/>
            <w:vMerge w:val="restart"/>
            <w:textDirection w:val="btLr"/>
          </w:tcPr>
          <w:p w:rsidR="006A5C75" w:rsidRPr="006214FD" w:rsidRDefault="006A5C75" w:rsidP="006B1F7C">
            <w:pPr>
              <w:widowControl w:val="0"/>
              <w:spacing w:line="276" w:lineRule="auto"/>
              <w:ind w:left="113" w:right="113"/>
              <w:jc w:val="center"/>
              <w:rPr>
                <w:rFonts w:cs="B Titr"/>
                <w:sz w:val="20"/>
                <w:szCs w:val="20"/>
                <w:rtl/>
              </w:rPr>
            </w:pPr>
            <w:r w:rsidRPr="006214FD">
              <w:rPr>
                <w:rFonts w:cs="B Titr" w:hint="cs"/>
                <w:sz w:val="20"/>
                <w:szCs w:val="20"/>
                <w:rtl/>
              </w:rPr>
              <w:t>میانه روی</w:t>
            </w:r>
          </w:p>
        </w:tc>
        <w:tc>
          <w:tcPr>
            <w:tcW w:w="3249" w:type="dxa"/>
          </w:tcPr>
          <w:p w:rsidR="006A5C75" w:rsidRPr="006214FD" w:rsidRDefault="006A5C75" w:rsidP="006B1F7C">
            <w:pPr>
              <w:widowControl w:val="0"/>
              <w:spacing w:line="276" w:lineRule="auto"/>
              <w:rPr>
                <w:rFonts w:cs="B Zar"/>
                <w:rtl/>
              </w:rPr>
            </w:pPr>
            <w:r w:rsidRPr="006214FD">
              <w:rPr>
                <w:rFonts w:cs="B Zar" w:hint="cs"/>
                <w:rtl/>
              </w:rPr>
              <w:t>خویشتن داری، خود نظم دهی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ملاحظه، احتیاط، دقت، دوراندیشی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تواضع و فروتنی</w:t>
            </w:r>
          </w:p>
        </w:tc>
      </w:tr>
      <w:tr w:rsidR="006A5C75" w:rsidRPr="006214FD" w:rsidTr="006A5C75">
        <w:trPr>
          <w:cantSplit/>
          <w:trHeight w:val="50"/>
        </w:trPr>
        <w:tc>
          <w:tcPr>
            <w:tcW w:w="3969" w:type="dxa"/>
            <w:gridSpan w:val="2"/>
          </w:tcPr>
          <w:p w:rsidR="006A5C75" w:rsidRPr="006214FD" w:rsidRDefault="006A5C75" w:rsidP="006B1F7C">
            <w:pPr>
              <w:widowControl w:val="0"/>
              <w:spacing w:line="276" w:lineRule="auto"/>
              <w:rPr>
                <w:rFonts w:cs="B Lotus"/>
                <w:sz w:val="2"/>
                <w:szCs w:val="2"/>
                <w:rtl/>
              </w:rPr>
            </w:pPr>
          </w:p>
        </w:tc>
      </w:tr>
      <w:tr w:rsidR="006A5C75" w:rsidRPr="006214FD" w:rsidTr="006A5C75">
        <w:trPr>
          <w:cantSplit/>
          <w:trHeight w:val="283"/>
        </w:trPr>
        <w:tc>
          <w:tcPr>
            <w:tcW w:w="720" w:type="dxa"/>
            <w:vMerge w:val="restart"/>
            <w:textDirection w:val="btLr"/>
          </w:tcPr>
          <w:p w:rsidR="006A5C75" w:rsidRPr="006214FD" w:rsidRDefault="006A5C75" w:rsidP="006B1F7C">
            <w:pPr>
              <w:widowControl w:val="0"/>
              <w:spacing w:line="276" w:lineRule="auto"/>
              <w:ind w:left="113" w:right="113"/>
              <w:jc w:val="center"/>
              <w:rPr>
                <w:rFonts w:cs="B Titr"/>
                <w:sz w:val="20"/>
                <w:szCs w:val="20"/>
                <w:rtl/>
              </w:rPr>
            </w:pPr>
            <w:r w:rsidRPr="006214FD">
              <w:rPr>
                <w:rFonts w:cs="B Titr" w:hint="cs"/>
                <w:sz w:val="20"/>
                <w:szCs w:val="20"/>
                <w:rtl/>
              </w:rPr>
              <w:t>تــعــالــی</w:t>
            </w:r>
          </w:p>
        </w:tc>
        <w:tc>
          <w:tcPr>
            <w:tcW w:w="3249" w:type="dxa"/>
          </w:tcPr>
          <w:p w:rsidR="006A5C75" w:rsidRPr="006214FD" w:rsidRDefault="006A5C75" w:rsidP="006B1F7C">
            <w:pPr>
              <w:widowControl w:val="0"/>
              <w:spacing w:line="276" w:lineRule="auto"/>
              <w:rPr>
                <w:rFonts w:cs="B Zar"/>
                <w:rtl/>
              </w:rPr>
            </w:pPr>
            <w:r w:rsidRPr="006214FD">
              <w:rPr>
                <w:rFonts w:cs="B Zar" w:hint="cs"/>
                <w:rtl/>
              </w:rPr>
              <w:t>حیرت و قدردانی از زیبایی و فضیلت</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امید، خوش بینی و آینده نگری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رحم و بخشندگی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سرزندگی و شوخ طبعی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رغبت، اشتیاق و انرژی</w:t>
            </w:r>
          </w:p>
        </w:tc>
      </w:tr>
      <w:tr w:rsidR="006A5C75" w:rsidRPr="006214FD" w:rsidTr="006A5C75">
        <w:trPr>
          <w:cantSplit/>
          <w:trHeight w:val="50"/>
        </w:trPr>
        <w:tc>
          <w:tcPr>
            <w:tcW w:w="3969" w:type="dxa"/>
            <w:gridSpan w:val="2"/>
          </w:tcPr>
          <w:p w:rsidR="006A5C75" w:rsidRPr="006214FD" w:rsidRDefault="006A5C75" w:rsidP="006B1F7C">
            <w:pPr>
              <w:widowControl w:val="0"/>
              <w:spacing w:line="276" w:lineRule="auto"/>
              <w:rPr>
                <w:rFonts w:cs="B Lotus"/>
                <w:sz w:val="2"/>
                <w:szCs w:val="2"/>
                <w:rtl/>
              </w:rPr>
            </w:pPr>
          </w:p>
        </w:tc>
      </w:tr>
      <w:tr w:rsidR="006A5C75" w:rsidRPr="006214FD" w:rsidTr="006A5C75">
        <w:trPr>
          <w:cantSplit/>
          <w:trHeight w:val="283"/>
        </w:trPr>
        <w:tc>
          <w:tcPr>
            <w:tcW w:w="720" w:type="dxa"/>
            <w:vMerge w:val="restart"/>
            <w:textDirection w:val="btLr"/>
          </w:tcPr>
          <w:p w:rsidR="006A5C75" w:rsidRPr="006214FD" w:rsidRDefault="006A5C75" w:rsidP="006B1F7C">
            <w:pPr>
              <w:widowControl w:val="0"/>
              <w:spacing w:line="276" w:lineRule="auto"/>
              <w:ind w:left="113" w:right="113"/>
              <w:jc w:val="center"/>
              <w:rPr>
                <w:rFonts w:cs="B Titr"/>
                <w:sz w:val="20"/>
                <w:szCs w:val="20"/>
                <w:rtl/>
              </w:rPr>
            </w:pPr>
            <w:r w:rsidRPr="006214FD">
              <w:rPr>
                <w:rFonts w:cs="B Titr" w:hint="cs"/>
                <w:sz w:val="20"/>
                <w:szCs w:val="20"/>
                <w:rtl/>
              </w:rPr>
              <w:t>امـــیـــال</w:t>
            </w:r>
          </w:p>
        </w:tc>
        <w:tc>
          <w:tcPr>
            <w:tcW w:w="3249" w:type="dxa"/>
          </w:tcPr>
          <w:p w:rsidR="006A5C75" w:rsidRPr="006214FD" w:rsidRDefault="006A5C75" w:rsidP="006B1F7C">
            <w:pPr>
              <w:widowControl w:val="0"/>
              <w:spacing w:line="276" w:lineRule="auto"/>
              <w:rPr>
                <w:rFonts w:cs="B Zar"/>
                <w:rtl/>
              </w:rPr>
            </w:pPr>
            <w:r w:rsidRPr="006214FD">
              <w:rPr>
                <w:rFonts w:cs="B Zar" w:hint="cs"/>
                <w:rtl/>
              </w:rPr>
              <w:t>شتاب زدگی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تحرک و جنب و جوش</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هیجان خواهی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بی احتیاطی</w:t>
            </w:r>
          </w:p>
        </w:tc>
      </w:tr>
      <w:tr w:rsidR="006A5C75" w:rsidRPr="006214FD" w:rsidTr="006A5C75">
        <w:trPr>
          <w:cantSplit/>
          <w:trHeight w:val="283"/>
        </w:trPr>
        <w:tc>
          <w:tcPr>
            <w:tcW w:w="720" w:type="dxa"/>
            <w:vMerge/>
          </w:tcPr>
          <w:p w:rsidR="006A5C75" w:rsidRPr="006214FD" w:rsidRDefault="006A5C75" w:rsidP="006B1F7C">
            <w:pPr>
              <w:widowControl w:val="0"/>
              <w:spacing w:line="276" w:lineRule="auto"/>
              <w:rPr>
                <w:sz w:val="20"/>
                <w:szCs w:val="20"/>
                <w:rtl/>
              </w:rPr>
            </w:pPr>
          </w:p>
        </w:tc>
        <w:tc>
          <w:tcPr>
            <w:tcW w:w="3249" w:type="dxa"/>
          </w:tcPr>
          <w:p w:rsidR="006A5C75" w:rsidRPr="006214FD" w:rsidRDefault="006A5C75" w:rsidP="006B1F7C">
            <w:pPr>
              <w:widowControl w:val="0"/>
              <w:spacing w:line="276" w:lineRule="auto"/>
              <w:rPr>
                <w:rFonts w:cs="B Zar"/>
                <w:rtl/>
              </w:rPr>
            </w:pPr>
            <w:r w:rsidRPr="006214FD">
              <w:rPr>
                <w:rFonts w:cs="B Zar" w:hint="cs"/>
                <w:rtl/>
              </w:rPr>
              <w:t>گرمی</w:t>
            </w:r>
          </w:p>
        </w:tc>
      </w:tr>
    </w:tbl>
    <w:p w:rsidR="004F02E0" w:rsidRPr="006214FD" w:rsidRDefault="004F02E0" w:rsidP="006B1F7C">
      <w:pPr>
        <w:widowControl w:val="0"/>
        <w:spacing w:line="276" w:lineRule="auto"/>
        <w:rPr>
          <w:rFonts w:ascii="Times New Roman" w:eastAsia="Times New Roman" w:hAnsi="Times New Roman" w:cs="B Zar"/>
          <w:sz w:val="28"/>
          <w:szCs w:val="28"/>
        </w:rPr>
      </w:pPr>
    </w:p>
    <w:tbl>
      <w:tblPr>
        <w:tblStyle w:val="TableGrid"/>
        <w:tblpPr w:leftFromText="180" w:rightFromText="180" w:vertAnchor="page" w:horzAnchor="page" w:tblpX="2497" w:tblpY="1466"/>
        <w:bidiVisual/>
        <w:tblW w:w="0" w:type="auto"/>
        <w:tblLayout w:type="fixed"/>
        <w:tblLook w:val="04A0"/>
      </w:tblPr>
      <w:tblGrid>
        <w:gridCol w:w="1795"/>
      </w:tblGrid>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Adobe Arabic"/>
                <w:b/>
                <w:bCs/>
                <w:sz w:val="24"/>
                <w:szCs w:val="24"/>
                <w:rtl/>
              </w:rPr>
            </w:pPr>
            <w:r w:rsidRPr="006214FD">
              <w:rPr>
                <w:rFonts w:ascii="Adobe Arabic" w:hAnsi="Adobe Arabic" w:cs="Adobe Arabic" w:hint="cs"/>
                <w:b/>
                <w:bCs/>
                <w:sz w:val="26"/>
                <w:szCs w:val="26"/>
                <w:rtl/>
              </w:rPr>
              <w:t>توضیحات</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اضطراب</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خشم</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افسردگی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کمرویی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آسیب پذیری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گرمی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گروه گرایی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جرأت ورزی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تحرک</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هیجان خواهی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هیجان مثبت</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تخیل</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زیبایی پسندی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ابراز احساسات</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کنجکاوی محیطی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کنجکاوی فکری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روشن فکری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اعتماد</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سادگی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نوع دوستی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همراهی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تواضع</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دل رحم بودن</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احساس شایستگی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نظم بیرونی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تعهد</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هدفمند بودن</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نظم درونی</w:t>
            </w:r>
          </w:p>
        </w:tc>
      </w:tr>
      <w:tr w:rsidR="006A5C75" w:rsidRPr="006214FD" w:rsidTr="00357DAF">
        <w:tc>
          <w:tcPr>
            <w:tcW w:w="1795" w:type="dxa"/>
            <w:vAlign w:val="center"/>
          </w:tcPr>
          <w:p w:rsidR="006A5C75" w:rsidRPr="006214FD" w:rsidRDefault="006A5C75" w:rsidP="006B1F7C">
            <w:pPr>
              <w:widowControl w:val="0"/>
              <w:spacing w:line="276" w:lineRule="auto"/>
              <w:jc w:val="center"/>
              <w:rPr>
                <w:rFonts w:ascii="Adobe Arabic" w:hAnsi="Adobe Arabic" w:cs="B Zar"/>
                <w:rtl/>
              </w:rPr>
            </w:pPr>
            <w:r w:rsidRPr="006214FD">
              <w:rPr>
                <w:rFonts w:ascii="Adobe Arabic" w:hAnsi="Adobe Arabic" w:cs="B Zar" w:hint="cs"/>
                <w:rtl/>
              </w:rPr>
              <w:t>محتاط بودن</w:t>
            </w:r>
          </w:p>
        </w:tc>
      </w:tr>
    </w:tbl>
    <w:p w:rsidR="004F02E0" w:rsidRPr="006214FD" w:rsidRDefault="004F02E0" w:rsidP="006B1F7C">
      <w:pPr>
        <w:widowControl w:val="0"/>
        <w:spacing w:line="276" w:lineRule="auto"/>
        <w:rPr>
          <w:rFonts w:ascii="Times New Roman" w:eastAsia="Times New Roman" w:hAnsi="Times New Roman" w:cs="B Zar"/>
          <w:sz w:val="28"/>
          <w:szCs w:val="28"/>
        </w:rPr>
      </w:pPr>
      <w:r w:rsidRPr="006214FD">
        <w:rPr>
          <w:rFonts w:cs="B Zar"/>
          <w:sz w:val="28"/>
          <w:szCs w:val="28"/>
          <w:rtl/>
        </w:rPr>
        <w:br w:type="page"/>
      </w:r>
    </w:p>
    <w:p w:rsidR="000959BE" w:rsidRPr="00FA4571" w:rsidRDefault="00FA4571" w:rsidP="006B1F7C">
      <w:pPr>
        <w:widowControl w:val="0"/>
        <w:rPr>
          <w:rFonts w:cs="B Titr"/>
          <w:sz w:val="20"/>
          <w:szCs w:val="20"/>
          <w:rtl/>
        </w:rPr>
      </w:pPr>
      <w:bookmarkStart w:id="11" w:name="_Toc477130575"/>
      <w:r w:rsidRPr="00FA4571">
        <w:rPr>
          <w:rFonts w:cs="B Titr" w:hint="cs"/>
          <w:sz w:val="20"/>
          <w:szCs w:val="20"/>
          <w:rtl/>
        </w:rPr>
        <w:lastRenderedPageBreak/>
        <w:t>دوم)</w:t>
      </w:r>
      <w:r w:rsidR="000959BE" w:rsidRPr="00FA4571">
        <w:rPr>
          <w:rFonts w:cs="B Titr" w:hint="cs"/>
          <w:sz w:val="20"/>
          <w:szCs w:val="20"/>
          <w:rtl/>
        </w:rPr>
        <w:t xml:space="preserve"> عفت ورزی</w:t>
      </w:r>
      <w:bookmarkEnd w:id="11"/>
      <w:r w:rsidR="000959BE" w:rsidRPr="00FA4571">
        <w:rPr>
          <w:rFonts w:cs="B Titr" w:hint="cs"/>
          <w:sz w:val="20"/>
          <w:szCs w:val="20"/>
          <w:rtl/>
        </w:rPr>
        <w:t xml:space="preserve"> </w:t>
      </w:r>
      <w:r w:rsidRPr="00FA4571">
        <w:rPr>
          <w:rFonts w:cs="B Titr" w:hint="cs"/>
          <w:sz w:val="20"/>
          <w:szCs w:val="20"/>
          <w:rtl/>
        </w:rPr>
        <w:t>یا مهار محرک</w:t>
      </w:r>
      <w:r w:rsidRPr="00FA4571">
        <w:rPr>
          <w:rFonts w:cs="B Titr" w:hint="cs"/>
          <w:sz w:val="20"/>
          <w:szCs w:val="20"/>
          <w:rtl/>
          <w:cs/>
        </w:rPr>
        <w:t>‎های جنسی</w:t>
      </w:r>
    </w:p>
    <w:p w:rsidR="00FA4571" w:rsidRDefault="00FA4571" w:rsidP="006B1F7C">
      <w:pPr>
        <w:widowControl w:val="0"/>
        <w:spacing w:line="276" w:lineRule="auto"/>
        <w:contextualSpacing/>
        <w:rPr>
          <w:rFonts w:cs="B Zar"/>
          <w:sz w:val="28"/>
          <w:szCs w:val="28"/>
          <w:rtl/>
        </w:rPr>
      </w:pPr>
      <w:r>
        <w:rPr>
          <w:rFonts w:cs="B Zar" w:hint="cs"/>
          <w:sz w:val="28"/>
          <w:szCs w:val="28"/>
          <w:rtl/>
        </w:rPr>
        <w:t>از آنجا که پیشگیری مهم</w:t>
      </w:r>
      <w:r>
        <w:rPr>
          <w:rFonts w:cs="B Zar" w:hint="cs"/>
          <w:sz w:val="28"/>
          <w:szCs w:val="28"/>
          <w:rtl/>
          <w:cs/>
        </w:rPr>
        <w:t xml:space="preserve">‎تر از درمان است، پدیده فکر و </w:t>
      </w:r>
      <w:r w:rsidR="009A4BBD">
        <w:rPr>
          <w:rFonts w:cs="B Zar" w:hint="cs"/>
          <w:sz w:val="28"/>
          <w:szCs w:val="28"/>
          <w:rtl/>
          <w:cs/>
        </w:rPr>
        <w:t>تخیل، آبیاری کنندۀ میل جنسی است.</w:t>
      </w:r>
      <w:r>
        <w:rPr>
          <w:rFonts w:cs="B Zar" w:hint="cs"/>
          <w:sz w:val="28"/>
          <w:szCs w:val="28"/>
          <w:rtl/>
          <w:cs/>
        </w:rPr>
        <w:t xml:space="preserve"> به فرمودۀ امام علی</w:t>
      </w:r>
      <w:r>
        <w:rPr>
          <w:rFonts w:cs="B Zar" w:hint="cs"/>
          <w:sz w:val="28"/>
          <w:szCs w:val="28"/>
        </w:rPr>
        <w:sym w:font="Dorood" w:char="F047"/>
      </w:r>
      <w:r>
        <w:rPr>
          <w:rFonts w:cs="B Zar" w:hint="cs"/>
          <w:sz w:val="28"/>
          <w:szCs w:val="28"/>
          <w:rtl/>
        </w:rPr>
        <w:t xml:space="preserve"> کسی که در اندیشۀ گناه باشد، سرانجام مرتکب خواهد شد از این رو باید </w:t>
      </w:r>
      <w:r w:rsidR="003E4636">
        <w:rPr>
          <w:rFonts w:cs="B Zar" w:hint="cs"/>
          <w:sz w:val="28"/>
          <w:szCs w:val="28"/>
          <w:rtl/>
        </w:rPr>
        <w:t>فکر را مهار کرد. برای مهار فکر دو راه وجود دارد: 1. مهار محرک</w:t>
      </w:r>
      <w:r w:rsidR="003E4636">
        <w:rPr>
          <w:rFonts w:cs="B Zar" w:hint="cs"/>
          <w:sz w:val="28"/>
          <w:szCs w:val="28"/>
          <w:rtl/>
          <w:cs/>
        </w:rPr>
        <w:t xml:space="preserve">‎های جنسی؛ 2. ایجاد اشتغال، زیرا بیکاری موجب فساد است. </w:t>
      </w:r>
    </w:p>
    <w:p w:rsidR="000959BE" w:rsidRPr="006214FD" w:rsidRDefault="000959BE" w:rsidP="006B1F7C">
      <w:pPr>
        <w:widowControl w:val="0"/>
        <w:spacing w:line="276" w:lineRule="auto"/>
        <w:contextualSpacing/>
        <w:rPr>
          <w:rFonts w:cs="B Zar"/>
          <w:sz w:val="28"/>
          <w:szCs w:val="28"/>
          <w:rtl/>
        </w:rPr>
      </w:pPr>
      <w:r w:rsidRPr="006214FD">
        <w:rPr>
          <w:rFonts w:cs="B Zar" w:hint="cs"/>
          <w:sz w:val="28"/>
          <w:szCs w:val="28"/>
          <w:rtl/>
        </w:rPr>
        <w:t>عفّت</w:t>
      </w:r>
      <w:r w:rsidR="009A4BBD">
        <w:rPr>
          <w:rFonts w:cs="B Zar" w:hint="cs"/>
          <w:sz w:val="28"/>
          <w:szCs w:val="28"/>
          <w:rtl/>
        </w:rPr>
        <w:t xml:space="preserve"> ورزی</w:t>
      </w:r>
      <w:r w:rsidRPr="006214FD">
        <w:rPr>
          <w:rFonts w:cs="B Zar" w:hint="cs"/>
          <w:sz w:val="28"/>
          <w:szCs w:val="28"/>
          <w:rtl/>
        </w:rPr>
        <w:t xml:space="preserve"> به معنای پرهیز و خویشتن</w:t>
      </w:r>
      <w:r w:rsidRPr="006214FD">
        <w:rPr>
          <w:rFonts w:cs="Calibri" w:hint="cs"/>
          <w:sz w:val="28"/>
          <w:szCs w:val="28"/>
          <w:cs/>
        </w:rPr>
        <w:t>‎</w:t>
      </w:r>
      <w:r w:rsidRPr="006214FD">
        <w:rPr>
          <w:rFonts w:cs="B Zar" w:hint="cs"/>
          <w:sz w:val="28"/>
          <w:szCs w:val="28"/>
          <w:rtl/>
        </w:rPr>
        <w:t>داری از شهوات و امور ناپسند می</w:t>
      </w:r>
      <w:r w:rsidRPr="006214FD">
        <w:rPr>
          <w:rFonts w:cs="Calibri" w:hint="cs"/>
          <w:sz w:val="28"/>
          <w:szCs w:val="28"/>
          <w:cs/>
        </w:rPr>
        <w:t>‎</w:t>
      </w:r>
      <w:r w:rsidRPr="006214FD">
        <w:rPr>
          <w:rFonts w:cs="B Zar" w:hint="cs"/>
          <w:sz w:val="28"/>
          <w:szCs w:val="28"/>
          <w:rtl/>
        </w:rPr>
        <w:t>باشد.</w:t>
      </w:r>
    </w:p>
    <w:p w:rsidR="000959BE" w:rsidRPr="006214FD" w:rsidRDefault="000959BE" w:rsidP="006B1F7C">
      <w:pPr>
        <w:widowControl w:val="0"/>
        <w:spacing w:line="276" w:lineRule="auto"/>
        <w:contextualSpacing/>
        <w:rPr>
          <w:rFonts w:cs="B Zar"/>
          <w:sz w:val="28"/>
          <w:szCs w:val="28"/>
          <w:rtl/>
        </w:rPr>
      </w:pPr>
      <w:r w:rsidRPr="006214FD">
        <w:rPr>
          <w:rFonts w:cs="B Zar" w:hint="cs"/>
          <w:sz w:val="28"/>
          <w:szCs w:val="28"/>
          <w:rtl/>
        </w:rPr>
        <w:t xml:space="preserve"> قرآن کریم می</w:t>
      </w:r>
      <w:r w:rsidRPr="006214FD">
        <w:rPr>
          <w:rFonts w:cs="Calibri" w:hint="cs"/>
          <w:sz w:val="28"/>
          <w:szCs w:val="28"/>
          <w:cs/>
        </w:rPr>
        <w:t>‎</w:t>
      </w:r>
      <w:r w:rsidRPr="006214FD">
        <w:rPr>
          <w:rFonts w:cs="B Zar" w:hint="cs"/>
          <w:sz w:val="28"/>
          <w:szCs w:val="28"/>
          <w:rtl/>
        </w:rPr>
        <w:t>فرماید</w:t>
      </w:r>
      <w:r w:rsidRPr="006214FD">
        <w:rPr>
          <w:rFonts w:cs="B Badr" w:hint="cs"/>
          <w:sz w:val="28"/>
          <w:szCs w:val="28"/>
          <w:rtl/>
        </w:rPr>
        <w:t>:</w:t>
      </w:r>
    </w:p>
    <w:p w:rsidR="000959BE" w:rsidRPr="006214FD" w:rsidRDefault="000959BE" w:rsidP="006B1F7C">
      <w:pPr>
        <w:pStyle w:val="a"/>
        <w:widowControl w:val="0"/>
        <w:spacing w:after="0" w:line="276" w:lineRule="auto"/>
        <w:contextualSpacing/>
        <w:rPr>
          <w:rtl/>
        </w:rPr>
      </w:pPr>
      <w:r w:rsidRPr="006214FD">
        <w:rPr>
          <w:rFonts w:hint="cs"/>
          <w:rtl/>
        </w:rPr>
        <w:t>«اگر کسی نمی</w:t>
      </w:r>
      <w:r w:rsidRPr="006214FD">
        <w:rPr>
          <w:rFonts w:cs="Calibri" w:hint="cs"/>
          <w:bCs w:val="0"/>
          <w:szCs w:val="22"/>
          <w:cs/>
        </w:rPr>
        <w:t>‎</w:t>
      </w:r>
      <w:r w:rsidRPr="006214FD">
        <w:rPr>
          <w:rFonts w:hint="cs"/>
          <w:rtl/>
        </w:rPr>
        <w:t>تواند ازدواج کند، باید عفّت بورزد تا خداوند از فضل خود او را بی</w:t>
      </w:r>
      <w:r w:rsidRPr="006214FD">
        <w:rPr>
          <w:rFonts w:cs="Calibri" w:hint="cs"/>
          <w:bCs w:val="0"/>
          <w:szCs w:val="22"/>
          <w:cs/>
        </w:rPr>
        <w:t>‎</w:t>
      </w:r>
      <w:r w:rsidRPr="006214FD">
        <w:rPr>
          <w:rFonts w:hint="cs"/>
          <w:rtl/>
        </w:rPr>
        <w:t>نیاز سازد».</w:t>
      </w:r>
      <w:r w:rsidRPr="006214FD">
        <w:rPr>
          <w:rStyle w:val="FootnoteReference"/>
          <w:rFonts w:cs="B Zar"/>
          <w:b/>
          <w:bCs w:val="0"/>
          <w:szCs w:val="28"/>
          <w:rtl/>
        </w:rPr>
        <w:footnoteReference w:id="41"/>
      </w:r>
      <w:r w:rsidRPr="006214FD">
        <w:rPr>
          <w:rFonts w:hint="cs"/>
          <w:rtl/>
        </w:rPr>
        <w:t xml:space="preserve"> </w:t>
      </w:r>
    </w:p>
    <w:p w:rsidR="000959BE" w:rsidRPr="006214FD" w:rsidRDefault="003E4636" w:rsidP="006B1F7C">
      <w:pPr>
        <w:widowControl w:val="0"/>
        <w:spacing w:line="276" w:lineRule="auto"/>
        <w:contextualSpacing/>
        <w:rPr>
          <w:rFonts w:cs="B Zar"/>
          <w:sz w:val="28"/>
          <w:szCs w:val="28"/>
          <w:rtl/>
        </w:rPr>
      </w:pPr>
      <w:r>
        <w:rPr>
          <w:rFonts w:cs="B Zar" w:hint="cs"/>
          <w:sz w:val="28"/>
          <w:szCs w:val="28"/>
          <w:rtl/>
        </w:rPr>
        <w:t>مهار محرک</w:t>
      </w:r>
      <w:r>
        <w:rPr>
          <w:rFonts w:cs="B Zar" w:hint="cs"/>
          <w:sz w:val="28"/>
          <w:szCs w:val="28"/>
          <w:rtl/>
          <w:cs/>
        </w:rPr>
        <w:t xml:space="preserve">‎های جنسی این است که </w:t>
      </w:r>
      <w:r w:rsidR="000959BE" w:rsidRPr="006214FD">
        <w:rPr>
          <w:rFonts w:cs="B Zar" w:hint="cs"/>
          <w:sz w:val="28"/>
          <w:szCs w:val="28"/>
          <w:rtl/>
        </w:rPr>
        <w:t>جوان مسلمان باید خود را از صحنه های تحریک آمیز دور کند، چون غریزۀ جنسی مثل غریزۀ گرسنگی نیست که به طور اجباری فشار می آورد؛</w:t>
      </w:r>
      <w:r w:rsidR="009A4BBD">
        <w:rPr>
          <w:rFonts w:cs="B Zar" w:hint="cs"/>
          <w:sz w:val="28"/>
          <w:szCs w:val="28"/>
          <w:rtl/>
        </w:rPr>
        <w:t xml:space="preserve"> غریزۀ جنسی را</w:t>
      </w:r>
      <w:r w:rsidR="000959BE" w:rsidRPr="006214FD">
        <w:rPr>
          <w:rFonts w:cs="B Zar" w:hint="cs"/>
          <w:sz w:val="28"/>
          <w:szCs w:val="28"/>
          <w:rtl/>
        </w:rPr>
        <w:t xml:space="preserve"> اگر تحریک نکردی و از صحنه های شهوت انگیز دورکردی، طغیان نمی کند. چنانکه یوسف در مقابل تمنای کامجویی زلیخا، گفت</w:t>
      </w:r>
      <w:r w:rsidR="000959BE" w:rsidRPr="006214FD">
        <w:rPr>
          <w:rFonts w:cs="B Badr" w:hint="cs"/>
          <w:sz w:val="28"/>
          <w:szCs w:val="28"/>
          <w:rtl/>
        </w:rPr>
        <w:t>:</w:t>
      </w:r>
    </w:p>
    <w:p w:rsidR="000959BE" w:rsidRPr="006214FD" w:rsidRDefault="000959BE" w:rsidP="006B1F7C">
      <w:pPr>
        <w:pStyle w:val="a"/>
        <w:widowControl w:val="0"/>
        <w:spacing w:after="0" w:line="276" w:lineRule="auto"/>
        <w:contextualSpacing/>
        <w:rPr>
          <w:rtl/>
        </w:rPr>
      </w:pPr>
      <w:r w:rsidRPr="006214FD">
        <w:rPr>
          <w:rFonts w:hint="cs"/>
          <w:rtl/>
        </w:rPr>
        <w:t>«پناه بر خدا. او پروردگار من است، مرا گرامی داشته است».</w:t>
      </w:r>
      <w:r w:rsidRPr="006214FD">
        <w:rPr>
          <w:rStyle w:val="FootnoteReference"/>
          <w:rFonts w:cs="B Zar"/>
          <w:b/>
          <w:bCs w:val="0"/>
          <w:szCs w:val="28"/>
          <w:rtl/>
        </w:rPr>
        <w:footnoteReference w:id="42"/>
      </w:r>
    </w:p>
    <w:p w:rsidR="000959BE" w:rsidRPr="006214FD" w:rsidRDefault="000959BE" w:rsidP="006B1F7C">
      <w:pPr>
        <w:widowControl w:val="0"/>
        <w:spacing w:line="276" w:lineRule="auto"/>
        <w:contextualSpacing/>
        <w:rPr>
          <w:rFonts w:cs="B Zar"/>
          <w:sz w:val="28"/>
          <w:szCs w:val="28"/>
          <w:rtl/>
        </w:rPr>
      </w:pPr>
      <w:r w:rsidRPr="006214FD">
        <w:rPr>
          <w:rFonts w:cs="B Zar" w:hint="cs"/>
          <w:sz w:val="28"/>
          <w:szCs w:val="28"/>
          <w:rtl/>
        </w:rPr>
        <w:t>و زلیخا به زنان مصری که دست خود را با دیدن یوسف بریدند گفت این همان کسی است که به</w:t>
      </w:r>
      <w:r w:rsidRPr="006214FD">
        <w:rPr>
          <w:rFonts w:cs="B Zar" w:hint="cs"/>
          <w:sz w:val="28"/>
          <w:szCs w:val="28"/>
          <w:rtl/>
          <w:cs/>
        </w:rPr>
        <w:t>‎خاطر عشق او، مرا سرزنش کردید ولی بدانید که</w:t>
      </w:r>
      <w:r w:rsidRPr="006214FD">
        <w:rPr>
          <w:rFonts w:cs="B Badr" w:hint="cs"/>
          <w:sz w:val="28"/>
          <w:szCs w:val="28"/>
          <w:rtl/>
        </w:rPr>
        <w:t>:</w:t>
      </w:r>
    </w:p>
    <w:p w:rsidR="000959BE" w:rsidRDefault="000959BE" w:rsidP="006B1F7C">
      <w:pPr>
        <w:pStyle w:val="a"/>
        <w:widowControl w:val="0"/>
        <w:spacing w:after="0" w:line="276" w:lineRule="auto"/>
        <w:contextualSpacing/>
        <w:rPr>
          <w:rtl/>
        </w:rPr>
      </w:pPr>
      <w:r w:rsidRPr="006214FD">
        <w:rPr>
          <w:rFonts w:hint="cs"/>
          <w:rtl/>
        </w:rPr>
        <w:t>«من او را به خویشتن خواندم ولی او پاکدامنی کرده است».</w:t>
      </w:r>
      <w:r w:rsidRPr="006214FD">
        <w:rPr>
          <w:rStyle w:val="FootnoteReference"/>
          <w:rFonts w:cs="B Zar"/>
          <w:b/>
          <w:bCs w:val="0"/>
          <w:sz w:val="28"/>
          <w:szCs w:val="28"/>
          <w:rtl/>
        </w:rPr>
        <w:footnoteReference w:id="43"/>
      </w:r>
    </w:p>
    <w:p w:rsidR="009A4BBD" w:rsidRPr="009A4BBD" w:rsidRDefault="009A4BBD" w:rsidP="006B1F7C">
      <w:pPr>
        <w:pStyle w:val="a"/>
        <w:widowControl w:val="0"/>
        <w:spacing w:after="0" w:line="276" w:lineRule="auto"/>
        <w:contextualSpacing/>
        <w:rPr>
          <w:sz w:val="14"/>
          <w:szCs w:val="16"/>
          <w:rtl/>
        </w:rPr>
      </w:pPr>
    </w:p>
    <w:p w:rsidR="009A4BBD" w:rsidRPr="009A4BBD" w:rsidRDefault="000959BE" w:rsidP="006B1F7C">
      <w:pPr>
        <w:widowControl w:val="0"/>
        <w:spacing w:line="276" w:lineRule="auto"/>
        <w:rPr>
          <w:rFonts w:cs="B Titr"/>
          <w:bCs/>
          <w:rtl/>
        </w:rPr>
      </w:pPr>
      <w:bookmarkStart w:id="12" w:name="_Toc477130576"/>
      <w:r w:rsidRPr="009A4BBD">
        <w:rPr>
          <w:rStyle w:val="Heading1Char"/>
          <w:rFonts w:cs="B Titr" w:hint="cs"/>
          <w:bCs w:val="0"/>
          <w:color w:val="auto"/>
          <w:sz w:val="22"/>
          <w:rtl/>
        </w:rPr>
        <w:t xml:space="preserve">اثر عفّت </w:t>
      </w:r>
      <w:r w:rsidRPr="009A4BBD">
        <w:rPr>
          <w:rStyle w:val="Heading1Char"/>
          <w:rFonts w:cs="B Titr" w:hint="cs"/>
          <w:bCs w:val="0"/>
          <w:color w:val="auto"/>
          <w:sz w:val="22"/>
          <w:cs/>
        </w:rPr>
        <w:t>‎</w:t>
      </w:r>
      <w:r w:rsidRPr="009A4BBD">
        <w:rPr>
          <w:rStyle w:val="Heading1Char"/>
          <w:rFonts w:cs="B Titr" w:hint="cs"/>
          <w:bCs w:val="0"/>
          <w:color w:val="auto"/>
          <w:sz w:val="22"/>
          <w:rtl/>
        </w:rPr>
        <w:t>ورزی جنسی</w:t>
      </w:r>
      <w:bookmarkEnd w:id="12"/>
    </w:p>
    <w:p w:rsidR="000959BE" w:rsidRPr="006214FD" w:rsidRDefault="000959BE" w:rsidP="006B1F7C">
      <w:pPr>
        <w:widowControl w:val="0"/>
        <w:spacing w:line="276" w:lineRule="auto"/>
        <w:contextualSpacing/>
        <w:jc w:val="both"/>
        <w:rPr>
          <w:rFonts w:cs="B Zar"/>
          <w:sz w:val="28"/>
          <w:szCs w:val="28"/>
          <w:rtl/>
        </w:rPr>
      </w:pPr>
      <w:r w:rsidRPr="006214FD">
        <w:rPr>
          <w:rFonts w:cs="Times New Roman" w:hint="cs"/>
          <w:b/>
          <w:bCs/>
          <w:sz w:val="28"/>
          <w:szCs w:val="28"/>
          <w:rtl/>
        </w:rPr>
        <w:t xml:space="preserve"> </w:t>
      </w:r>
      <w:r w:rsidRPr="006214FD">
        <w:rPr>
          <w:rFonts w:cs="B Zar" w:hint="cs"/>
          <w:sz w:val="28"/>
          <w:szCs w:val="28"/>
          <w:rtl/>
        </w:rPr>
        <w:t>خداوند به انسان</w:t>
      </w:r>
      <w:r w:rsidRPr="006214FD">
        <w:rPr>
          <w:rFonts w:cs="Calibri" w:hint="cs"/>
          <w:sz w:val="28"/>
          <w:szCs w:val="28"/>
          <w:cs/>
        </w:rPr>
        <w:t>‎</w:t>
      </w:r>
      <w:r w:rsidRPr="006214FD">
        <w:rPr>
          <w:rFonts w:cs="B Zar" w:hint="cs"/>
          <w:sz w:val="28"/>
          <w:szCs w:val="28"/>
          <w:rtl/>
        </w:rPr>
        <w:t>های عفیف وعده داده</w:t>
      </w:r>
      <w:r w:rsidRPr="006214FD">
        <w:rPr>
          <w:rFonts w:cs="Calibri" w:hint="cs"/>
          <w:sz w:val="28"/>
          <w:szCs w:val="28"/>
          <w:cs/>
        </w:rPr>
        <w:t>‎</w:t>
      </w:r>
      <w:r w:rsidRPr="006214FD">
        <w:rPr>
          <w:rFonts w:cs="B Zar" w:hint="cs"/>
          <w:sz w:val="28"/>
          <w:szCs w:val="28"/>
          <w:rtl/>
        </w:rPr>
        <w:t>که آنها را از فضل خویش بهره</w:t>
      </w:r>
      <w:r w:rsidRPr="006214FD">
        <w:rPr>
          <w:rFonts w:cs="Calibri" w:hint="cs"/>
          <w:sz w:val="28"/>
          <w:szCs w:val="28"/>
          <w:cs/>
        </w:rPr>
        <w:t>‎</w:t>
      </w:r>
      <w:r w:rsidRPr="006214FD">
        <w:rPr>
          <w:rFonts w:cs="B Zar" w:hint="cs"/>
          <w:sz w:val="28"/>
          <w:szCs w:val="28"/>
          <w:rtl/>
        </w:rPr>
        <w:t>مند سازد این رحمت به صورت</w:t>
      </w:r>
      <w:r w:rsidRPr="006214FD">
        <w:rPr>
          <w:rFonts w:cs="Calibri" w:hint="cs"/>
          <w:sz w:val="28"/>
          <w:szCs w:val="28"/>
          <w:cs/>
        </w:rPr>
        <w:t>‎</w:t>
      </w:r>
      <w:r w:rsidRPr="006214FD">
        <w:rPr>
          <w:rFonts w:cs="B Zar" w:hint="cs"/>
          <w:sz w:val="28"/>
          <w:szCs w:val="28"/>
          <w:rtl/>
        </w:rPr>
        <w:t>های مختلفی از جمله مهیا شدن زمینۀ ازدواج بهتر، (آن چنان که پس از دوران صبر و عفّت ورزی حضرت یوسف، زلیخا جوان شد و به وصال هم رسیدند) باز شدن چشم بصیرت آدمی و کشف و شهود باطنی جلوه می</w:t>
      </w:r>
      <w:r w:rsidRPr="006214FD">
        <w:rPr>
          <w:rFonts w:cs="Calibri" w:hint="cs"/>
          <w:sz w:val="28"/>
          <w:szCs w:val="28"/>
          <w:cs/>
        </w:rPr>
        <w:t>‎</w:t>
      </w:r>
      <w:r w:rsidRPr="006214FD">
        <w:rPr>
          <w:rFonts w:cs="B Zar" w:hint="cs"/>
          <w:sz w:val="28"/>
          <w:szCs w:val="28"/>
          <w:rtl/>
        </w:rPr>
        <w:t>کند. اتفاقی که برای ابن سیرین و حضرت یوسف افتاد و علم تعبیر خواب به آنها الهام شد و نیز کراماتی که به</w:t>
      </w:r>
      <w:r w:rsidRPr="006214FD">
        <w:rPr>
          <w:rFonts w:cs="B Zar" w:hint="cs"/>
          <w:sz w:val="28"/>
          <w:szCs w:val="28"/>
          <w:rtl/>
          <w:cs/>
        </w:rPr>
        <w:t xml:space="preserve"> شیخ رجبعلی خیاط داده شد؛ وی می</w:t>
      </w:r>
      <w:r w:rsidRPr="006214FD">
        <w:rPr>
          <w:rFonts w:cs="B Zar" w:hint="cs"/>
          <w:sz w:val="28"/>
          <w:szCs w:val="28"/>
          <w:cs/>
        </w:rPr>
        <w:t>‎</w:t>
      </w:r>
      <w:r w:rsidRPr="006214FD">
        <w:rPr>
          <w:rFonts w:cs="B Zar" w:hint="cs"/>
          <w:sz w:val="28"/>
          <w:szCs w:val="28"/>
          <w:rtl/>
          <w:cs/>
        </w:rPr>
        <w:t>گوید</w:t>
      </w:r>
      <w:r w:rsidRPr="006214FD">
        <w:rPr>
          <w:rFonts w:cs="B Badr" w:hint="cs"/>
          <w:sz w:val="28"/>
          <w:szCs w:val="28"/>
          <w:rtl/>
          <w:cs/>
        </w:rPr>
        <w:t>:</w:t>
      </w:r>
      <w:r w:rsidRPr="006214FD">
        <w:rPr>
          <w:rFonts w:cs="B Zar" w:hint="cs"/>
          <w:sz w:val="28"/>
          <w:szCs w:val="28"/>
          <w:rtl/>
          <w:cs/>
        </w:rPr>
        <w:t xml:space="preserve"> "در ایام جوانی (23 سالگی) دختر رعنا و زیبا از بستگان، دلباخته من شد و سرانجام در خانه</w:t>
      </w:r>
      <w:r w:rsidRPr="006214FD">
        <w:rPr>
          <w:rFonts w:cs="B Zar" w:hint="cs"/>
          <w:sz w:val="28"/>
          <w:szCs w:val="28"/>
          <w:cs/>
        </w:rPr>
        <w:t>‎</w:t>
      </w:r>
      <w:r w:rsidRPr="006214FD">
        <w:rPr>
          <w:rFonts w:cs="B Zar" w:hint="cs"/>
          <w:sz w:val="28"/>
          <w:szCs w:val="28"/>
          <w:rtl/>
          <w:cs/>
        </w:rPr>
        <w:t>ای خلوت مرا به دام انداخت. با</w:t>
      </w:r>
      <w:r w:rsidRPr="006214FD">
        <w:rPr>
          <w:rFonts w:cs="B Zar" w:hint="cs"/>
          <w:sz w:val="28"/>
          <w:szCs w:val="28"/>
          <w:rtl/>
        </w:rPr>
        <w:t xml:space="preserve"> خود گفتم رجبعلی، خدا می</w:t>
      </w:r>
      <w:r w:rsidRPr="006214FD">
        <w:rPr>
          <w:rFonts w:cs="Calibri" w:hint="cs"/>
          <w:sz w:val="28"/>
          <w:szCs w:val="28"/>
          <w:cs/>
        </w:rPr>
        <w:t>‎</w:t>
      </w:r>
      <w:r w:rsidRPr="006214FD">
        <w:rPr>
          <w:rFonts w:cs="B Zar" w:hint="cs"/>
          <w:sz w:val="28"/>
          <w:szCs w:val="28"/>
          <w:rtl/>
        </w:rPr>
        <w:t>تواند تو را امتحان کند، تو هم خدا را امتحان کن و از این حرامِ آماده دست بردار. سپس به خدا عرضه داشتم</w:t>
      </w:r>
      <w:r w:rsidRPr="006214FD">
        <w:rPr>
          <w:rFonts w:cs="B Badr" w:hint="cs"/>
          <w:sz w:val="28"/>
          <w:szCs w:val="28"/>
          <w:rtl/>
        </w:rPr>
        <w:t>:</w:t>
      </w:r>
      <w:r w:rsidRPr="006214FD">
        <w:rPr>
          <w:rFonts w:cs="B Zar" w:hint="cs"/>
          <w:sz w:val="28"/>
          <w:szCs w:val="28"/>
          <w:rtl/>
        </w:rPr>
        <w:t xml:space="preserve"> خدایا من این گناه را برای تو ترک می</w:t>
      </w:r>
      <w:r w:rsidRPr="006214FD">
        <w:rPr>
          <w:rFonts w:cs="Calibri" w:hint="cs"/>
          <w:sz w:val="28"/>
          <w:szCs w:val="28"/>
          <w:cs/>
        </w:rPr>
        <w:t>‎</w:t>
      </w:r>
      <w:r w:rsidRPr="006214FD">
        <w:rPr>
          <w:rFonts w:cs="B Zar" w:hint="cs"/>
          <w:sz w:val="28"/>
          <w:szCs w:val="28"/>
          <w:rtl/>
        </w:rPr>
        <w:t>کنم، تو هم مرا برای خودت تربیت کن." همین خودداری از گناه موجب بصیرت و باز شدن چشم باطنی وی</w:t>
      </w:r>
      <w:r w:rsidRPr="006214FD">
        <w:rPr>
          <w:rFonts w:cs="Calibri" w:hint="cs"/>
          <w:sz w:val="28"/>
          <w:szCs w:val="28"/>
          <w:cs/>
        </w:rPr>
        <w:t>‎</w:t>
      </w:r>
      <w:r w:rsidRPr="006214FD">
        <w:rPr>
          <w:rFonts w:cs="B Zar" w:hint="cs"/>
          <w:sz w:val="28"/>
          <w:szCs w:val="28"/>
          <w:rtl/>
        </w:rPr>
        <w:t xml:space="preserve">گردید، جهشی معنوی در زندگی او ایجاد کرد تا </w:t>
      </w:r>
      <w:r w:rsidRPr="006214FD">
        <w:rPr>
          <w:rFonts w:cs="B Zar" w:hint="cs"/>
          <w:sz w:val="28"/>
          <w:szCs w:val="28"/>
          <w:rtl/>
        </w:rPr>
        <w:lastRenderedPageBreak/>
        <w:t>جایی که با عنایت و لطف خدا توانست در عالم ملکوت سیر کند، چیزهایی را ببیندکه دیگران نمی</w:t>
      </w:r>
      <w:r w:rsidRPr="006214FD">
        <w:rPr>
          <w:rFonts w:cs="Calibri" w:hint="cs"/>
          <w:sz w:val="28"/>
          <w:szCs w:val="28"/>
          <w:cs/>
        </w:rPr>
        <w:t>‎</w:t>
      </w:r>
      <w:r w:rsidRPr="006214FD">
        <w:rPr>
          <w:rFonts w:cs="B Zar" w:hint="cs"/>
          <w:sz w:val="28"/>
          <w:szCs w:val="28"/>
          <w:rtl/>
        </w:rPr>
        <w:t>بینند و حقایقی را در یابد که دیگران از آن بی</w:t>
      </w:r>
      <w:r w:rsidRPr="006214FD">
        <w:rPr>
          <w:rFonts w:cs="B Zar" w:hint="cs"/>
          <w:sz w:val="28"/>
          <w:szCs w:val="28"/>
          <w:rtl/>
          <w:cs/>
        </w:rPr>
        <w:t>‎اطلاع‎اند.</w:t>
      </w:r>
      <w:r w:rsidRPr="006214FD">
        <w:rPr>
          <w:rStyle w:val="FootnoteReference"/>
          <w:rFonts w:cs="B Zar"/>
          <w:sz w:val="28"/>
          <w:szCs w:val="28"/>
          <w:rtl/>
        </w:rPr>
        <w:footnoteReference w:id="44"/>
      </w:r>
    </w:p>
    <w:p w:rsidR="008D7473" w:rsidRPr="003E4636" w:rsidRDefault="003E4636" w:rsidP="006B1F7C">
      <w:pPr>
        <w:widowControl w:val="0"/>
        <w:rPr>
          <w:rFonts w:cs="B Titr"/>
          <w:sz w:val="24"/>
          <w:szCs w:val="24"/>
          <w:rtl/>
        </w:rPr>
      </w:pPr>
      <w:bookmarkStart w:id="13" w:name="_Toc477130581"/>
      <w:r w:rsidRPr="003E4636">
        <w:rPr>
          <w:rFonts w:cs="B Titr" w:hint="cs"/>
          <w:sz w:val="24"/>
          <w:szCs w:val="24"/>
          <w:rtl/>
        </w:rPr>
        <w:t xml:space="preserve">7. </w:t>
      </w:r>
      <w:r w:rsidR="008D7473" w:rsidRPr="003E4636">
        <w:rPr>
          <w:rFonts w:cs="B Titr" w:hint="cs"/>
          <w:sz w:val="24"/>
          <w:szCs w:val="24"/>
          <w:rtl/>
        </w:rPr>
        <w:t>انواع روابط زوجین</w:t>
      </w:r>
      <w:bookmarkEnd w:id="13"/>
    </w:p>
    <w:p w:rsidR="008D7473" w:rsidRPr="006214FD" w:rsidRDefault="008D7473" w:rsidP="006B1F7C">
      <w:pPr>
        <w:widowControl w:val="0"/>
        <w:spacing w:line="276" w:lineRule="auto"/>
        <w:rPr>
          <w:rFonts w:cs="B Zar"/>
          <w:b/>
          <w:bCs/>
          <w:sz w:val="28"/>
          <w:szCs w:val="28"/>
          <w:rtl/>
        </w:rPr>
      </w:pPr>
      <w:bookmarkStart w:id="14" w:name="_Toc477130582"/>
      <w:r w:rsidRPr="003E4636">
        <w:rPr>
          <w:rStyle w:val="Heading1Char"/>
          <w:rFonts w:cs="B Titr" w:hint="cs"/>
          <w:bCs w:val="0"/>
          <w:color w:val="auto"/>
          <w:sz w:val="20"/>
          <w:szCs w:val="20"/>
          <w:rtl/>
        </w:rPr>
        <w:t>عشق و عاشقی در ازدواج</w:t>
      </w:r>
      <w:bookmarkEnd w:id="14"/>
      <w:r w:rsidRPr="003E4636">
        <w:rPr>
          <w:rFonts w:cs="B Titr" w:hint="cs"/>
          <w:b/>
          <w:bCs/>
          <w:sz w:val="20"/>
          <w:szCs w:val="20"/>
          <w:rtl/>
        </w:rPr>
        <w:t>:</w:t>
      </w:r>
      <w:r w:rsidRPr="003E4636">
        <w:rPr>
          <w:rFonts w:cs="B Zar" w:hint="cs"/>
          <w:b/>
          <w:bCs/>
          <w:sz w:val="26"/>
          <w:szCs w:val="26"/>
          <w:rtl/>
        </w:rPr>
        <w:t xml:space="preserve"> </w:t>
      </w:r>
      <w:r w:rsidRPr="006214FD">
        <w:rPr>
          <w:rFonts w:cs="B Zar" w:hint="cs"/>
          <w:sz w:val="28"/>
          <w:szCs w:val="28"/>
          <w:rtl/>
        </w:rPr>
        <w:t xml:space="preserve">رابطۀ زوجین پس از ازدواج ممکن است به یکی از سه صورت: عاشقانه، دشمنانه و یا </w:t>
      </w:r>
      <w:r w:rsidR="009A4BBD">
        <w:rPr>
          <w:rFonts w:cs="B Zar" w:hint="cs"/>
          <w:sz w:val="28"/>
          <w:szCs w:val="28"/>
          <w:rtl/>
        </w:rPr>
        <w:t xml:space="preserve"> نه دوست و نه دشمن و بی احساس باشد.</w:t>
      </w:r>
      <w:r w:rsidRPr="006214FD">
        <w:rPr>
          <w:rFonts w:cs="B Zar" w:hint="cs"/>
          <w:sz w:val="28"/>
          <w:szCs w:val="28"/>
          <w:rtl/>
        </w:rPr>
        <w:t xml:space="preserve"> با توجه به تیتر راه</w:t>
      </w:r>
      <w:r w:rsidRPr="006214FD">
        <w:rPr>
          <w:rFonts w:cs="Calibri"/>
          <w:sz w:val="28"/>
          <w:szCs w:val="28"/>
          <w:cs/>
        </w:rPr>
        <w:t>‎</w:t>
      </w:r>
      <w:r w:rsidRPr="006214FD">
        <w:rPr>
          <w:rFonts w:cs="B Zar" w:hint="cs"/>
          <w:sz w:val="28"/>
          <w:szCs w:val="28"/>
          <w:rtl/>
        </w:rPr>
        <w:t>های شناخت همسر مناسب</w:t>
      </w:r>
      <w:r w:rsidRPr="006214FD">
        <w:rPr>
          <w:rFonts w:cs="B Zar" w:hint="cs"/>
          <w:sz w:val="28"/>
          <w:szCs w:val="28"/>
          <w:rtl/>
          <w:cs/>
        </w:rPr>
        <w:t>‎</w:t>
      </w:r>
      <w:r w:rsidR="00193818">
        <w:rPr>
          <w:rFonts w:cs="B Zar" w:hint="cs"/>
          <w:sz w:val="28"/>
          <w:szCs w:val="28"/>
          <w:rtl/>
        </w:rPr>
        <w:t>که در همین مقاله</w:t>
      </w:r>
      <w:r w:rsidRPr="006214FD">
        <w:rPr>
          <w:rFonts w:cs="B Zar" w:hint="cs"/>
          <w:sz w:val="28"/>
          <w:szCs w:val="28"/>
          <w:rtl/>
        </w:rPr>
        <w:t xml:space="preserve"> آمده، می</w:t>
      </w:r>
      <w:r w:rsidRPr="006214FD">
        <w:rPr>
          <w:rFonts w:cs="Calibri"/>
          <w:sz w:val="28"/>
          <w:szCs w:val="28"/>
          <w:cs/>
        </w:rPr>
        <w:t>‎</w:t>
      </w:r>
      <w:r w:rsidRPr="006214FD">
        <w:rPr>
          <w:rFonts w:cs="B Zar" w:hint="cs"/>
          <w:sz w:val="28"/>
          <w:szCs w:val="28"/>
          <w:rtl/>
        </w:rPr>
        <w:t>توان نوع اول را در زندگی رقم زد و با ساده</w:t>
      </w:r>
      <w:r w:rsidRPr="006214FD">
        <w:rPr>
          <w:rFonts w:cs="Calibri"/>
          <w:sz w:val="28"/>
          <w:szCs w:val="28"/>
          <w:cs/>
        </w:rPr>
        <w:t>‎</w:t>
      </w:r>
      <w:r w:rsidRPr="006214FD">
        <w:rPr>
          <w:rFonts w:cs="B Zar" w:hint="cs"/>
          <w:sz w:val="28"/>
          <w:szCs w:val="28"/>
          <w:rtl/>
        </w:rPr>
        <w:t>اندیشی وکوتاهی ممکن است نوع دوم گریبان</w:t>
      </w:r>
      <w:r w:rsidRPr="006214FD">
        <w:rPr>
          <w:rFonts w:cs="Calibri"/>
          <w:sz w:val="28"/>
          <w:szCs w:val="28"/>
          <w:cs/>
        </w:rPr>
        <w:t>‎</w:t>
      </w:r>
      <w:r w:rsidRPr="006214FD">
        <w:rPr>
          <w:rFonts w:cs="B Zar" w:hint="cs"/>
          <w:sz w:val="28"/>
          <w:szCs w:val="28"/>
          <w:rtl/>
        </w:rPr>
        <w:t>گیر زوجین شود که مسلماً به طلاق منتهی می</w:t>
      </w:r>
      <w:r w:rsidRPr="006214FD">
        <w:rPr>
          <w:rFonts w:cs="Calibri"/>
          <w:sz w:val="28"/>
          <w:szCs w:val="28"/>
          <w:cs/>
        </w:rPr>
        <w:t>‎</w:t>
      </w:r>
      <w:r w:rsidRPr="006214FD">
        <w:rPr>
          <w:rFonts w:cs="B Zar" w:hint="cs"/>
          <w:sz w:val="28"/>
          <w:szCs w:val="28"/>
          <w:rtl/>
        </w:rPr>
        <w:t>شود و در نوع سوم با بی</w:t>
      </w:r>
      <w:r w:rsidRPr="006214FD">
        <w:rPr>
          <w:rFonts w:cs="Calibri"/>
          <w:sz w:val="28"/>
          <w:szCs w:val="28"/>
          <w:cs/>
        </w:rPr>
        <w:t>‎</w:t>
      </w:r>
      <w:r w:rsidRPr="006214FD">
        <w:rPr>
          <w:rFonts w:cs="B Zar" w:hint="cs"/>
          <w:sz w:val="28"/>
          <w:szCs w:val="28"/>
          <w:rtl/>
        </w:rPr>
        <w:t>میلی وکم</w:t>
      </w:r>
      <w:r w:rsidRPr="006214FD">
        <w:rPr>
          <w:rFonts w:cs="Calibri"/>
          <w:sz w:val="28"/>
          <w:szCs w:val="28"/>
          <w:cs/>
        </w:rPr>
        <w:t>‎</w:t>
      </w:r>
      <w:r w:rsidRPr="006214FD">
        <w:rPr>
          <w:rFonts w:cs="B Zar" w:hint="cs"/>
          <w:sz w:val="28"/>
          <w:szCs w:val="28"/>
          <w:rtl/>
        </w:rPr>
        <w:t>محبتی و به</w:t>
      </w:r>
      <w:r w:rsidRPr="006214FD">
        <w:rPr>
          <w:rFonts w:cs="B Zar" w:hint="cs"/>
          <w:sz w:val="28"/>
          <w:szCs w:val="28"/>
          <w:rtl/>
          <w:cs/>
        </w:rPr>
        <w:t>‎خاطر بچه‎ها</w:t>
      </w:r>
      <w:r w:rsidRPr="006214FD">
        <w:rPr>
          <w:rFonts w:cs="B Zar" w:hint="cs"/>
          <w:sz w:val="28"/>
          <w:szCs w:val="28"/>
          <w:rtl/>
        </w:rPr>
        <w:t xml:space="preserve"> روزگار را سپری خواهند کرد. آنچه مهم است اینکه زندگی به نحو عاشقانه باشد. </w:t>
      </w:r>
      <w:r w:rsidRPr="006214FD">
        <w:rPr>
          <w:rFonts w:cs="B Zar" w:hint="cs"/>
          <w:b/>
          <w:bCs/>
          <w:sz w:val="28"/>
          <w:szCs w:val="28"/>
          <w:rtl/>
        </w:rPr>
        <w:t xml:space="preserve"> </w:t>
      </w:r>
    </w:p>
    <w:p w:rsidR="008D7473" w:rsidRPr="006214FD" w:rsidRDefault="008D7473" w:rsidP="006B1F7C">
      <w:pPr>
        <w:widowControl w:val="0"/>
        <w:spacing w:line="276" w:lineRule="auto"/>
        <w:contextualSpacing/>
        <w:rPr>
          <w:rFonts w:cs="B Zar"/>
          <w:sz w:val="28"/>
          <w:szCs w:val="28"/>
          <w:rtl/>
        </w:rPr>
      </w:pPr>
      <w:r w:rsidRPr="006214FD">
        <w:rPr>
          <w:rFonts w:cs="B Zar" w:hint="cs"/>
          <w:sz w:val="28"/>
          <w:szCs w:val="28"/>
          <w:rtl/>
        </w:rPr>
        <w:t>برای زن و مرد، در سایۀ ازدواج، یک رابطۀ عاطفی و احساسی پدیدار می</w:t>
      </w:r>
      <w:r w:rsidRPr="006214FD">
        <w:rPr>
          <w:rFonts w:cs="Calibri"/>
          <w:sz w:val="28"/>
          <w:szCs w:val="28"/>
          <w:cs/>
        </w:rPr>
        <w:t>‎</w:t>
      </w:r>
      <w:r w:rsidRPr="006214FD">
        <w:rPr>
          <w:rFonts w:cs="B Zar" w:hint="cs"/>
          <w:sz w:val="28"/>
          <w:szCs w:val="28"/>
          <w:rtl/>
        </w:rPr>
        <w:t>شود؛ یعنی عاشق و معشوق یکدیگر گشته و این دو قطب را ناز و نیاز یا تمنّا و استغنا به هم مرتبط می</w:t>
      </w:r>
      <w:r w:rsidRPr="006214FD">
        <w:rPr>
          <w:rFonts w:cs="Calibri"/>
          <w:sz w:val="28"/>
          <w:szCs w:val="28"/>
          <w:cs/>
        </w:rPr>
        <w:t>‎</w:t>
      </w:r>
      <w:r w:rsidRPr="006214FD">
        <w:rPr>
          <w:rFonts w:cs="B Zar" w:hint="cs"/>
          <w:sz w:val="28"/>
          <w:szCs w:val="28"/>
          <w:rtl/>
        </w:rPr>
        <w:t>کند. به نحوی</w:t>
      </w:r>
      <w:r w:rsidRPr="006214FD">
        <w:rPr>
          <w:rFonts w:cs="Calibri"/>
          <w:sz w:val="28"/>
          <w:szCs w:val="28"/>
          <w:cs/>
        </w:rPr>
        <w:t>‎</w:t>
      </w:r>
      <w:r w:rsidRPr="006214FD">
        <w:rPr>
          <w:rFonts w:cs="B Zar" w:hint="cs"/>
          <w:sz w:val="28"/>
          <w:szCs w:val="28"/>
          <w:rtl/>
        </w:rPr>
        <w:t>که نازِ معشوق به صورتی مداوم، حسّ نیاز عاشق را افزون</w:t>
      </w:r>
      <w:r w:rsidRPr="006214FD">
        <w:rPr>
          <w:rFonts w:cs="Calibri"/>
          <w:sz w:val="28"/>
          <w:szCs w:val="28"/>
          <w:cs/>
        </w:rPr>
        <w:t>‎</w:t>
      </w:r>
      <w:r w:rsidRPr="006214FD">
        <w:rPr>
          <w:rFonts w:cs="B Zar" w:hint="cs"/>
          <w:sz w:val="28"/>
          <w:szCs w:val="28"/>
          <w:rtl/>
        </w:rPr>
        <w:t>تر می</w:t>
      </w:r>
      <w:r w:rsidRPr="006214FD">
        <w:rPr>
          <w:rFonts w:cs="Calibri"/>
          <w:sz w:val="28"/>
          <w:szCs w:val="28"/>
          <w:cs/>
        </w:rPr>
        <w:t>‎</w:t>
      </w:r>
      <w:r w:rsidRPr="006214FD">
        <w:rPr>
          <w:rFonts w:cs="B Zar" w:hint="cs"/>
          <w:sz w:val="28"/>
          <w:szCs w:val="28"/>
          <w:rtl/>
        </w:rPr>
        <w:t>کند. استمرار ناز، مانع ابراز نیاز نیست و حتّی مِنّت</w:t>
      </w:r>
      <w:r w:rsidRPr="006214FD">
        <w:rPr>
          <w:rFonts w:cs="Calibri"/>
          <w:sz w:val="28"/>
          <w:szCs w:val="28"/>
          <w:cs/>
        </w:rPr>
        <w:t>‎</w:t>
      </w:r>
      <w:r w:rsidRPr="006214FD">
        <w:rPr>
          <w:rFonts w:cs="B Zar" w:hint="cs"/>
          <w:sz w:val="28"/>
          <w:szCs w:val="28"/>
          <w:rtl/>
        </w:rPr>
        <w:t>کِشی عاشق از معشوق برای رفع نیاز، مایۀ مباهات عاشق خواهد بود.</w:t>
      </w:r>
    </w:p>
    <w:tbl>
      <w:tblPr>
        <w:tblStyle w:val="TableGrid"/>
        <w:bidiVisual/>
        <w:tblW w:w="3572" w:type="pct"/>
        <w:tblInd w:w="152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403"/>
        <w:gridCol w:w="235"/>
        <w:gridCol w:w="3402"/>
      </w:tblGrid>
      <w:tr w:rsidR="00801965" w:rsidRPr="006214FD" w:rsidTr="00801965">
        <w:tc>
          <w:tcPr>
            <w:tcW w:w="2417" w:type="pct"/>
            <w:vAlign w:val="center"/>
          </w:tcPr>
          <w:p w:rsidR="00801965" w:rsidRPr="006214FD" w:rsidRDefault="00801965" w:rsidP="006B1F7C">
            <w:pPr>
              <w:widowControl w:val="0"/>
              <w:spacing w:before="240" w:line="276" w:lineRule="auto"/>
              <w:contextualSpacing/>
              <w:rPr>
                <w:rFonts w:cs="B Badr"/>
                <w:b/>
                <w:bCs/>
                <w:sz w:val="2"/>
                <w:szCs w:val="2"/>
                <w:rtl/>
              </w:rPr>
            </w:pPr>
            <w:r w:rsidRPr="006214FD">
              <w:rPr>
                <w:rFonts w:cs="B Badr" w:hint="cs"/>
                <w:b/>
                <w:bCs/>
                <w:sz w:val="26"/>
                <w:szCs w:val="26"/>
                <w:rtl/>
              </w:rPr>
              <w:t>نازم به بی نیازی</w:t>
            </w:r>
            <w:r w:rsidRPr="006214FD">
              <w:rPr>
                <w:rFonts w:cs="Calibri"/>
                <w:b/>
                <w:bCs/>
                <w:sz w:val="26"/>
                <w:szCs w:val="26"/>
                <w:cs/>
              </w:rPr>
              <w:t>‎</w:t>
            </w:r>
            <w:r w:rsidRPr="006214FD">
              <w:rPr>
                <w:rFonts w:cs="B Badr" w:hint="cs"/>
                <w:b/>
                <w:bCs/>
                <w:sz w:val="26"/>
                <w:szCs w:val="26"/>
                <w:rtl/>
              </w:rPr>
              <w:t>ات، ای شوخ سنگ دل</w:t>
            </w:r>
            <w:r w:rsidRPr="006214FD">
              <w:rPr>
                <w:rFonts w:cs="B Badr"/>
                <w:b/>
                <w:bCs/>
                <w:sz w:val="26"/>
                <w:szCs w:val="26"/>
                <w:rtl/>
              </w:rPr>
              <w:br/>
            </w:r>
          </w:p>
        </w:tc>
        <w:tc>
          <w:tcPr>
            <w:tcW w:w="167" w:type="pct"/>
          </w:tcPr>
          <w:p w:rsidR="00801965" w:rsidRPr="006214FD" w:rsidRDefault="00801965" w:rsidP="006B1F7C">
            <w:pPr>
              <w:widowControl w:val="0"/>
              <w:spacing w:before="240" w:line="276" w:lineRule="auto"/>
              <w:contextualSpacing/>
              <w:rPr>
                <w:rFonts w:cs="B Badr"/>
                <w:b/>
                <w:bCs/>
                <w:sz w:val="26"/>
                <w:szCs w:val="26"/>
                <w:rtl/>
              </w:rPr>
            </w:pPr>
          </w:p>
        </w:tc>
        <w:tc>
          <w:tcPr>
            <w:tcW w:w="2416" w:type="pct"/>
          </w:tcPr>
          <w:p w:rsidR="00801965" w:rsidRPr="006214FD" w:rsidRDefault="00801965" w:rsidP="006B1F7C">
            <w:pPr>
              <w:widowControl w:val="0"/>
              <w:spacing w:before="240" w:line="276" w:lineRule="auto"/>
              <w:contextualSpacing/>
              <w:rPr>
                <w:rFonts w:cs="B Badr"/>
                <w:b/>
                <w:bCs/>
                <w:sz w:val="2"/>
                <w:szCs w:val="2"/>
                <w:rtl/>
              </w:rPr>
            </w:pPr>
            <w:r w:rsidRPr="006214FD">
              <w:rPr>
                <w:rFonts w:cs="B Badr" w:hint="cs"/>
                <w:b/>
                <w:bCs/>
                <w:sz w:val="26"/>
                <w:szCs w:val="26"/>
                <w:rtl/>
              </w:rPr>
              <w:t>هرگز نشد اسیر تمنّا به ببینمت</w:t>
            </w:r>
            <w:r w:rsidRPr="006214FD">
              <w:rPr>
                <w:rFonts w:cs="B Badr"/>
                <w:b/>
                <w:bCs/>
                <w:sz w:val="26"/>
                <w:szCs w:val="26"/>
                <w:rtl/>
              </w:rPr>
              <w:br/>
            </w:r>
          </w:p>
        </w:tc>
      </w:tr>
    </w:tbl>
    <w:p w:rsidR="008D7473" w:rsidRPr="006214FD" w:rsidRDefault="008D7473" w:rsidP="006B1F7C">
      <w:pPr>
        <w:widowControl w:val="0"/>
        <w:spacing w:line="276" w:lineRule="auto"/>
        <w:contextualSpacing/>
        <w:rPr>
          <w:rFonts w:cs="B Zar"/>
          <w:sz w:val="28"/>
          <w:szCs w:val="28"/>
          <w:rtl/>
        </w:rPr>
      </w:pPr>
      <w:r w:rsidRPr="006214FD">
        <w:rPr>
          <w:rFonts w:cs="B Zar" w:hint="cs"/>
          <w:sz w:val="28"/>
          <w:szCs w:val="28"/>
          <w:rtl/>
        </w:rPr>
        <w:t>احساس ناز و نیاز در زندگی خانوادگی باید آن چنان شدید باشد که عاشق، همیشه معشوق را با وجود آدمیزاد بودن، خالی از عیب ببیند و این نگرش، موجب استحکام رابطۀ عاطفی است و همیشه معشوق را در چشم عاشق، دوست داشتنی جلوه می</w:t>
      </w:r>
      <w:r w:rsidRPr="006214FD">
        <w:rPr>
          <w:rFonts w:cs="Calibri"/>
          <w:sz w:val="28"/>
          <w:szCs w:val="28"/>
          <w:cs/>
        </w:rPr>
        <w:t>‎</w:t>
      </w:r>
      <w:r w:rsidRPr="006214FD">
        <w:rPr>
          <w:rFonts w:cs="B Zar" w:hint="cs"/>
          <w:sz w:val="28"/>
          <w:szCs w:val="28"/>
          <w:rtl/>
        </w:rPr>
        <w:t>دهد و خطاب آن حاکم به لیلی و جواب لیلی را به یاد می آورد که</w:t>
      </w:r>
      <w:r w:rsidRPr="006214FD">
        <w:rPr>
          <w:rFonts w:cs="B Badr" w:hint="cs"/>
          <w:sz w:val="28"/>
          <w:szCs w:val="28"/>
          <w:rtl/>
        </w:rPr>
        <w:t>:</w:t>
      </w:r>
    </w:p>
    <w:tbl>
      <w:tblPr>
        <w:tblStyle w:val="TableGrid"/>
        <w:bidiVisual/>
        <w:tblW w:w="0" w:type="auto"/>
        <w:tblInd w:w="152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231"/>
        <w:gridCol w:w="3231"/>
      </w:tblGrid>
      <w:tr w:rsidR="008D7473" w:rsidRPr="006214FD" w:rsidTr="00801965">
        <w:trPr>
          <w:trHeight w:val="467"/>
        </w:trPr>
        <w:tc>
          <w:tcPr>
            <w:tcW w:w="3231" w:type="dxa"/>
          </w:tcPr>
          <w:p w:rsidR="008D7473" w:rsidRPr="006214FD" w:rsidRDefault="008D7473" w:rsidP="006B1F7C">
            <w:pPr>
              <w:widowControl w:val="0"/>
              <w:spacing w:line="276" w:lineRule="auto"/>
              <w:rPr>
                <w:rFonts w:cs="B Zar"/>
                <w:sz w:val="2"/>
                <w:szCs w:val="2"/>
                <w:rtl/>
              </w:rPr>
            </w:pPr>
            <w:r w:rsidRPr="006214FD">
              <w:rPr>
                <w:rFonts w:cs="B Badr" w:hint="cs"/>
                <w:b/>
                <w:bCs/>
                <w:sz w:val="26"/>
                <w:szCs w:val="26"/>
                <w:rtl/>
              </w:rPr>
              <w:t>از دگر خوبان تو افزون نیستی</w:t>
            </w:r>
            <w:r w:rsidRPr="006214FD">
              <w:rPr>
                <w:rFonts w:cs="B Zar" w:hint="cs"/>
                <w:sz w:val="28"/>
                <w:szCs w:val="28"/>
                <w:rtl/>
              </w:rPr>
              <w:br/>
            </w:r>
          </w:p>
        </w:tc>
        <w:tc>
          <w:tcPr>
            <w:tcW w:w="3231" w:type="dxa"/>
          </w:tcPr>
          <w:p w:rsidR="008D7473" w:rsidRPr="006214FD" w:rsidRDefault="008D7473" w:rsidP="006B1F7C">
            <w:pPr>
              <w:widowControl w:val="0"/>
              <w:spacing w:line="276" w:lineRule="auto"/>
              <w:rPr>
                <w:rFonts w:cs="B Zar"/>
                <w:sz w:val="2"/>
                <w:szCs w:val="2"/>
                <w:rtl/>
              </w:rPr>
            </w:pPr>
            <w:r w:rsidRPr="006214FD">
              <w:rPr>
                <w:rFonts w:cs="B Badr" w:hint="cs"/>
                <w:b/>
                <w:bCs/>
                <w:sz w:val="26"/>
                <w:szCs w:val="26"/>
                <w:rtl/>
              </w:rPr>
              <w:t>گفت خاموش چون تو مجنون نیستی</w:t>
            </w:r>
            <w:r w:rsidRPr="006214FD">
              <w:rPr>
                <w:rFonts w:cs="B Zar" w:hint="cs"/>
                <w:sz w:val="28"/>
                <w:szCs w:val="28"/>
                <w:rtl/>
              </w:rPr>
              <w:br/>
            </w:r>
          </w:p>
        </w:tc>
      </w:tr>
    </w:tbl>
    <w:p w:rsidR="008D7473" w:rsidRPr="006214FD" w:rsidRDefault="008D7473" w:rsidP="006B1F7C">
      <w:pPr>
        <w:widowControl w:val="0"/>
        <w:spacing w:line="276" w:lineRule="auto"/>
        <w:contextualSpacing/>
        <w:rPr>
          <w:rFonts w:cs="B Zar"/>
          <w:sz w:val="28"/>
          <w:szCs w:val="28"/>
          <w:rtl/>
        </w:rPr>
      </w:pPr>
      <w:r w:rsidRPr="006214FD">
        <w:rPr>
          <w:rFonts w:cs="B Zar" w:hint="cs"/>
          <w:sz w:val="28"/>
          <w:szCs w:val="28"/>
          <w:rtl/>
        </w:rPr>
        <w:t>در رابطه عاشق و معشوق، حتّی دستیابی به وصال جسمانی نیز رافع نیاز عاشق به معشوق نخواهد بود.</w:t>
      </w:r>
    </w:p>
    <w:tbl>
      <w:tblPr>
        <w:tblStyle w:val="TableGrid"/>
        <w:bidiVisual/>
        <w:tblW w:w="0" w:type="auto"/>
        <w:tblInd w:w="152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231"/>
        <w:gridCol w:w="3231"/>
      </w:tblGrid>
      <w:tr w:rsidR="008D7473" w:rsidRPr="006214FD" w:rsidTr="00801965">
        <w:tc>
          <w:tcPr>
            <w:tcW w:w="3231" w:type="dxa"/>
          </w:tcPr>
          <w:p w:rsidR="008D7473" w:rsidRPr="006214FD" w:rsidRDefault="008D7473" w:rsidP="006B1F7C">
            <w:pPr>
              <w:widowControl w:val="0"/>
              <w:spacing w:line="276" w:lineRule="auto"/>
              <w:contextualSpacing/>
              <w:rPr>
                <w:rFonts w:cs="B Zar"/>
                <w:sz w:val="2"/>
                <w:szCs w:val="2"/>
                <w:rtl/>
              </w:rPr>
            </w:pPr>
            <w:r w:rsidRPr="006214FD">
              <w:rPr>
                <w:rFonts w:cs="B Badr" w:hint="cs"/>
                <w:b/>
                <w:bCs/>
                <w:sz w:val="26"/>
                <w:szCs w:val="26"/>
                <w:rtl/>
              </w:rPr>
              <w:t>روان تشنه بیاساید از وجود فرات</w:t>
            </w:r>
            <w:r w:rsidRPr="006214FD">
              <w:rPr>
                <w:rFonts w:cs="B Zar"/>
                <w:sz w:val="28"/>
                <w:szCs w:val="28"/>
                <w:rtl/>
              </w:rPr>
              <w:br/>
            </w:r>
            <w:r w:rsidRPr="006214FD">
              <w:rPr>
                <w:rFonts w:cs="B Zar" w:hint="cs"/>
                <w:sz w:val="2"/>
                <w:szCs w:val="2"/>
                <w:rtl/>
              </w:rPr>
              <w:t>ج</w:t>
            </w:r>
          </w:p>
        </w:tc>
        <w:tc>
          <w:tcPr>
            <w:tcW w:w="3231" w:type="dxa"/>
          </w:tcPr>
          <w:p w:rsidR="008D7473" w:rsidRPr="006214FD" w:rsidRDefault="00415BBC" w:rsidP="006B1F7C">
            <w:pPr>
              <w:widowControl w:val="0"/>
              <w:spacing w:line="276" w:lineRule="auto"/>
              <w:contextualSpacing/>
              <w:rPr>
                <w:rFonts w:cs="B Zar"/>
                <w:sz w:val="2"/>
                <w:szCs w:val="2"/>
                <w:rtl/>
              </w:rPr>
            </w:pPr>
            <w:r>
              <w:rPr>
                <w:rFonts w:cs="B Badr" w:hint="cs"/>
                <w:b/>
                <w:bCs/>
                <w:sz w:val="26"/>
                <w:szCs w:val="26"/>
                <w:rtl/>
              </w:rPr>
              <w:t xml:space="preserve">مرا فرات ز سر </w:t>
            </w:r>
            <w:r w:rsidR="008D7473" w:rsidRPr="006214FD">
              <w:rPr>
                <w:rFonts w:cs="B Badr" w:hint="cs"/>
                <w:b/>
                <w:bCs/>
                <w:sz w:val="26"/>
                <w:szCs w:val="26"/>
                <w:rtl/>
              </w:rPr>
              <w:t>گذشت و تشنه ترم</w:t>
            </w:r>
            <w:r w:rsidR="008D7473" w:rsidRPr="006214FD">
              <w:rPr>
                <w:rStyle w:val="FootnoteReference"/>
                <w:rFonts w:cs="B Zar"/>
                <w:sz w:val="28"/>
                <w:szCs w:val="28"/>
                <w:rtl/>
              </w:rPr>
              <w:footnoteReference w:id="45"/>
            </w:r>
            <w:r w:rsidR="008D7473" w:rsidRPr="006214FD">
              <w:rPr>
                <w:rFonts w:cs="B Zar"/>
                <w:sz w:val="28"/>
                <w:szCs w:val="28"/>
                <w:rtl/>
              </w:rPr>
              <w:br/>
            </w:r>
          </w:p>
        </w:tc>
      </w:tr>
    </w:tbl>
    <w:p w:rsidR="008D7473" w:rsidRPr="006214FD" w:rsidRDefault="008D7473" w:rsidP="006B1F7C">
      <w:pPr>
        <w:widowControl w:val="0"/>
        <w:spacing w:line="276" w:lineRule="auto"/>
        <w:contextualSpacing/>
        <w:rPr>
          <w:rFonts w:cs="B Zar"/>
          <w:sz w:val="28"/>
          <w:szCs w:val="28"/>
          <w:rtl/>
        </w:rPr>
      </w:pPr>
      <w:r w:rsidRPr="006214FD">
        <w:rPr>
          <w:rFonts w:cs="B Zar" w:hint="cs"/>
          <w:sz w:val="28"/>
          <w:szCs w:val="28"/>
          <w:rtl/>
        </w:rPr>
        <w:t>عاشق در اوج مراحل وصال جسمانی در می</w:t>
      </w:r>
      <w:r w:rsidRPr="006214FD">
        <w:rPr>
          <w:rFonts w:cs="Calibri"/>
          <w:sz w:val="28"/>
          <w:szCs w:val="28"/>
          <w:cs/>
        </w:rPr>
        <w:t>‎</w:t>
      </w:r>
      <w:r w:rsidRPr="006214FD">
        <w:rPr>
          <w:rFonts w:cs="B Zar" w:hint="cs"/>
          <w:sz w:val="28"/>
          <w:szCs w:val="28"/>
          <w:rtl/>
        </w:rPr>
        <w:t>یابد که معشوق، دارای کمالاتی بیش از احساسِ حاصل از وصال جسمانی است. از این رو، برای ورود به مراحل عالی</w:t>
      </w:r>
      <w:r w:rsidRPr="006214FD">
        <w:rPr>
          <w:rFonts w:cs="B Zar" w:hint="cs"/>
          <w:sz w:val="28"/>
          <w:szCs w:val="28"/>
          <w:rtl/>
          <w:cs/>
        </w:rPr>
        <w:t>‎تر که معرفت شهودی است، تلاش می</w:t>
      </w:r>
      <w:r w:rsidRPr="006214FD">
        <w:rPr>
          <w:rFonts w:cs="B Zar" w:hint="cs"/>
          <w:sz w:val="28"/>
          <w:szCs w:val="28"/>
          <w:cs/>
        </w:rPr>
        <w:t>‎</w:t>
      </w:r>
      <w:r w:rsidRPr="006214FD">
        <w:rPr>
          <w:rFonts w:cs="B Zar" w:hint="cs"/>
          <w:sz w:val="28"/>
          <w:szCs w:val="28"/>
          <w:rtl/>
          <w:cs/>
        </w:rPr>
        <w:t xml:space="preserve">کند. این رابطه، چنان عشق </w:t>
      </w:r>
      <w:r w:rsidRPr="006214FD">
        <w:rPr>
          <w:rFonts w:cs="B Zar" w:hint="cs"/>
          <w:sz w:val="28"/>
          <w:szCs w:val="28"/>
          <w:rtl/>
        </w:rPr>
        <w:t>و عاشق و معشوق را در خود جذب کرده و می</w:t>
      </w:r>
      <w:r w:rsidRPr="006214FD">
        <w:rPr>
          <w:rFonts w:cs="Calibri"/>
          <w:sz w:val="28"/>
          <w:szCs w:val="28"/>
          <w:cs/>
        </w:rPr>
        <w:t>‎</w:t>
      </w:r>
      <w:r w:rsidRPr="006214FD">
        <w:rPr>
          <w:rFonts w:cs="B Zar" w:hint="cs"/>
          <w:sz w:val="28"/>
          <w:szCs w:val="28"/>
          <w:rtl/>
        </w:rPr>
        <w:t>سوزاند که عاشق در معشوق و معشوق در عاشق حل شده و اثری از آن مثلّث ، باقی نمی</w:t>
      </w:r>
      <w:r w:rsidRPr="006214FD">
        <w:rPr>
          <w:rFonts w:cs="Calibri"/>
          <w:sz w:val="28"/>
          <w:szCs w:val="28"/>
          <w:cs/>
        </w:rPr>
        <w:t>‎</w:t>
      </w:r>
      <w:r w:rsidRPr="006214FD">
        <w:rPr>
          <w:rFonts w:cs="B Zar" w:hint="cs"/>
          <w:sz w:val="28"/>
          <w:szCs w:val="28"/>
          <w:rtl/>
        </w:rPr>
        <w:t>ماند و آنچه باقی می</w:t>
      </w:r>
      <w:r w:rsidRPr="006214FD">
        <w:rPr>
          <w:rFonts w:cs="Calibri"/>
          <w:sz w:val="28"/>
          <w:szCs w:val="28"/>
          <w:cs/>
        </w:rPr>
        <w:t>‎</w:t>
      </w:r>
      <w:r w:rsidRPr="006214FD">
        <w:rPr>
          <w:rFonts w:cs="B Zar" w:hint="cs"/>
          <w:sz w:val="28"/>
          <w:szCs w:val="28"/>
          <w:rtl/>
        </w:rPr>
        <w:t>ماند تنها عشق است و بس؛ چنانکه گفته</w:t>
      </w:r>
      <w:r w:rsidRPr="006214FD">
        <w:rPr>
          <w:rFonts w:cs="B Zar" w:hint="cs"/>
          <w:sz w:val="28"/>
          <w:szCs w:val="28"/>
          <w:rtl/>
          <w:cs/>
        </w:rPr>
        <w:t>‎اند:</w:t>
      </w:r>
      <w:r w:rsidRPr="006214FD">
        <w:rPr>
          <w:rFonts w:cs="B Zar" w:hint="cs"/>
          <w:sz w:val="28"/>
          <w:szCs w:val="28"/>
          <w:rtl/>
        </w:rPr>
        <w:t xml:space="preserve"> «نه از تاک نشان ماند نه از تاکنشان».</w:t>
      </w:r>
    </w:p>
    <w:tbl>
      <w:tblPr>
        <w:tblStyle w:val="TableGrid"/>
        <w:bidiVisual/>
        <w:tblW w:w="0" w:type="auto"/>
        <w:tblInd w:w="152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835"/>
        <w:gridCol w:w="2835"/>
      </w:tblGrid>
      <w:tr w:rsidR="008D7473" w:rsidRPr="006214FD" w:rsidTr="00801965">
        <w:tc>
          <w:tcPr>
            <w:tcW w:w="2835" w:type="dxa"/>
          </w:tcPr>
          <w:p w:rsidR="008D7473" w:rsidRPr="006214FD" w:rsidRDefault="008D7473" w:rsidP="006B1F7C">
            <w:pPr>
              <w:widowControl w:val="0"/>
              <w:spacing w:line="276" w:lineRule="auto"/>
              <w:contextualSpacing/>
              <w:rPr>
                <w:rFonts w:cs="B Zar"/>
                <w:sz w:val="2"/>
                <w:szCs w:val="2"/>
                <w:rtl/>
              </w:rPr>
            </w:pPr>
            <w:r w:rsidRPr="006214FD">
              <w:rPr>
                <w:rFonts w:cs="B Badr" w:hint="cs"/>
                <w:b/>
                <w:bCs/>
                <w:sz w:val="26"/>
                <w:szCs w:val="26"/>
                <w:rtl/>
              </w:rPr>
              <w:t>من کی ام لیلی، لیلی کیست من</w:t>
            </w:r>
            <w:r w:rsidRPr="006214FD">
              <w:rPr>
                <w:rFonts w:cs="B Zar"/>
                <w:sz w:val="28"/>
                <w:szCs w:val="28"/>
                <w:rtl/>
              </w:rPr>
              <w:br/>
            </w:r>
          </w:p>
        </w:tc>
        <w:tc>
          <w:tcPr>
            <w:tcW w:w="2835" w:type="dxa"/>
          </w:tcPr>
          <w:p w:rsidR="008D7473" w:rsidRPr="006214FD" w:rsidRDefault="008D7473" w:rsidP="006B1F7C">
            <w:pPr>
              <w:widowControl w:val="0"/>
              <w:spacing w:line="276" w:lineRule="auto"/>
              <w:contextualSpacing/>
              <w:rPr>
                <w:rFonts w:cs="B Zar"/>
                <w:sz w:val="2"/>
                <w:szCs w:val="2"/>
                <w:rtl/>
              </w:rPr>
            </w:pPr>
            <w:r w:rsidRPr="006214FD">
              <w:rPr>
                <w:rFonts w:cs="B Badr" w:hint="cs"/>
                <w:b/>
                <w:bCs/>
                <w:sz w:val="26"/>
                <w:szCs w:val="26"/>
                <w:rtl/>
              </w:rPr>
              <w:t>ما یکی روحیم اندر دو بدن</w:t>
            </w:r>
            <w:r w:rsidRPr="006214FD">
              <w:rPr>
                <w:rFonts w:cs="B Zar"/>
                <w:sz w:val="28"/>
                <w:szCs w:val="28"/>
                <w:rtl/>
              </w:rPr>
              <w:br/>
            </w:r>
          </w:p>
        </w:tc>
      </w:tr>
    </w:tbl>
    <w:p w:rsidR="0049217C" w:rsidRPr="0049217C" w:rsidRDefault="0049217C" w:rsidP="006B1F7C">
      <w:pPr>
        <w:widowControl w:val="0"/>
        <w:spacing w:line="276" w:lineRule="auto"/>
        <w:contextualSpacing/>
        <w:rPr>
          <w:rFonts w:asciiTheme="minorBidi" w:hAnsiTheme="minorBidi" w:cs="B Titr"/>
          <w:sz w:val="24"/>
          <w:szCs w:val="24"/>
          <w:rtl/>
        </w:rPr>
      </w:pPr>
      <w:r w:rsidRPr="0049217C">
        <w:rPr>
          <w:rFonts w:asciiTheme="minorBidi" w:hAnsiTheme="minorBidi" w:cs="B Titr" w:hint="cs"/>
          <w:sz w:val="24"/>
          <w:szCs w:val="24"/>
          <w:rtl/>
        </w:rPr>
        <w:lastRenderedPageBreak/>
        <w:t>8. نتیجه گیری</w:t>
      </w:r>
    </w:p>
    <w:p w:rsidR="0049217C" w:rsidRDefault="0049217C" w:rsidP="006B1F7C">
      <w:pPr>
        <w:widowControl w:val="0"/>
        <w:spacing w:line="276" w:lineRule="auto"/>
        <w:contextualSpacing/>
        <w:rPr>
          <w:rFonts w:asciiTheme="minorBidi" w:hAnsiTheme="minorBidi" w:cs="B Zar"/>
          <w:sz w:val="28"/>
          <w:szCs w:val="28"/>
          <w:rtl/>
        </w:rPr>
      </w:pPr>
      <w:r>
        <w:rPr>
          <w:rFonts w:asciiTheme="minorBidi" w:hAnsiTheme="minorBidi" w:cs="B Zar" w:hint="cs"/>
          <w:sz w:val="28"/>
          <w:szCs w:val="28"/>
          <w:rtl/>
        </w:rPr>
        <w:t>با وجود اینکه غریزۀ جنسی قوی</w:t>
      </w:r>
      <w:r>
        <w:rPr>
          <w:rFonts w:asciiTheme="minorBidi" w:hAnsiTheme="minorBidi" w:cs="B Zar" w:hint="cs"/>
          <w:sz w:val="28"/>
          <w:szCs w:val="28"/>
          <w:rtl/>
          <w:cs/>
        </w:rPr>
        <w:t xml:space="preserve">‎ترین غریزه </w:t>
      </w:r>
      <w:r w:rsidR="00002F55">
        <w:rPr>
          <w:rFonts w:asciiTheme="minorBidi" w:hAnsiTheme="minorBidi" w:cs="B Zar" w:hint="cs"/>
          <w:sz w:val="28"/>
          <w:szCs w:val="28"/>
          <w:rtl/>
        </w:rPr>
        <w:t>در آدمی است اما در سایۀ تربیت نفس و کنترل آن با ازدواج یا عفت</w:t>
      </w:r>
      <w:r w:rsidR="00002F55">
        <w:rPr>
          <w:rFonts w:asciiTheme="minorBidi" w:hAnsiTheme="minorBidi" w:cs="B Zar" w:hint="cs"/>
          <w:sz w:val="28"/>
          <w:szCs w:val="28"/>
          <w:rtl/>
          <w:cs/>
        </w:rPr>
        <w:t xml:space="preserve">‎ورزی می‎توان از آسیب‎های نفس در امان بود. </w:t>
      </w:r>
      <w:r w:rsidR="00193818">
        <w:rPr>
          <w:rFonts w:asciiTheme="minorBidi" w:hAnsiTheme="minorBidi" w:cs="B Zar" w:hint="cs"/>
          <w:sz w:val="28"/>
          <w:szCs w:val="28"/>
          <w:rtl/>
          <w:cs/>
        </w:rPr>
        <w:t xml:space="preserve">با </w:t>
      </w:r>
      <w:r w:rsidR="00002F55">
        <w:rPr>
          <w:rFonts w:asciiTheme="minorBidi" w:hAnsiTheme="minorBidi" w:cs="B Zar" w:hint="cs"/>
          <w:sz w:val="28"/>
          <w:szCs w:val="28"/>
          <w:rtl/>
          <w:cs/>
        </w:rPr>
        <w:t>راهکار حفظ خویش از وسوسه‎های نفس، دیدگاه‎های افراطی و تفریطی را مردود می‎دانیم. ما در شناخت بهترین اخلاق جنسی نه از آیین برهمنان و هندوان و مسلک جاینی و بودایی پیروی می‎کنیم و نه تجرد طلبی ایران باستان و یونان را الگو قرار</w:t>
      </w:r>
      <w:r w:rsidR="00193818">
        <w:rPr>
          <w:rFonts w:asciiTheme="minorBidi" w:hAnsiTheme="minorBidi" w:cs="B Zar" w:hint="cs"/>
          <w:sz w:val="28"/>
          <w:szCs w:val="28"/>
          <w:rtl/>
          <w:cs/>
        </w:rPr>
        <w:t xml:space="preserve"> می‏دهیم نه رهبانیت انحرافی</w:t>
      </w:r>
      <w:r w:rsidR="00002F55">
        <w:rPr>
          <w:rFonts w:asciiTheme="minorBidi" w:hAnsiTheme="minorBidi" w:cs="B Zar" w:hint="cs"/>
          <w:sz w:val="28"/>
          <w:szCs w:val="28"/>
          <w:rtl/>
          <w:cs/>
        </w:rPr>
        <w:t xml:space="preserve"> یهودیت و مسیحیت را می‏پذیریم و نه طرح </w:t>
      </w:r>
      <w:r w:rsidR="007E1FF7">
        <w:rPr>
          <w:rFonts w:asciiTheme="minorBidi" w:hAnsiTheme="minorBidi" w:cs="B Zar" w:hint="cs"/>
          <w:sz w:val="28"/>
          <w:szCs w:val="28"/>
          <w:rtl/>
        </w:rPr>
        <w:t>فروید و راسل و آزادی مطلق جنسی و بی بند و باری و ولنگاری را صحیح می دانیم بلکه از نظریه اعتدالی اسلام طرفداری می کنیم که نه تنها مجرد زیستن را ناپسند می</w:t>
      </w:r>
      <w:r w:rsidR="007E1FF7">
        <w:rPr>
          <w:rFonts w:asciiTheme="minorBidi" w:hAnsiTheme="minorBidi" w:cs="B Zar" w:hint="cs"/>
          <w:sz w:val="28"/>
          <w:szCs w:val="28"/>
          <w:rtl/>
          <w:cs/>
        </w:rPr>
        <w:t>‎شمارد که ب</w:t>
      </w:r>
      <w:r w:rsidR="00193818">
        <w:rPr>
          <w:rFonts w:asciiTheme="minorBidi" w:hAnsiTheme="minorBidi" w:cs="B Zar" w:hint="cs"/>
          <w:sz w:val="28"/>
          <w:szCs w:val="28"/>
          <w:rtl/>
          <w:cs/>
        </w:rPr>
        <w:t>یشترین اهل جهنم را عزاب دانسته</w:t>
      </w:r>
      <w:r w:rsidR="007E1FF7">
        <w:rPr>
          <w:rFonts w:asciiTheme="minorBidi" w:hAnsiTheme="minorBidi" w:cs="B Zar" w:hint="cs"/>
          <w:sz w:val="28"/>
          <w:szCs w:val="28"/>
          <w:rtl/>
          <w:cs/>
        </w:rPr>
        <w:t xml:space="preserve"> و دو رکعت نماز متأهل را برابر با 70 رکعت نماز مجرد می‎داند. و انسانی که ازدواج می کند از 50 درصد آسیب‎ها محفوظ می‎ماند. </w:t>
      </w:r>
    </w:p>
    <w:p w:rsidR="00A7711E" w:rsidRDefault="007E1FF7" w:rsidP="006B1F7C">
      <w:pPr>
        <w:widowControl w:val="0"/>
        <w:spacing w:line="276" w:lineRule="auto"/>
        <w:contextualSpacing/>
        <w:rPr>
          <w:rFonts w:asciiTheme="minorBidi" w:hAnsiTheme="minorBidi" w:cs="B Zar"/>
          <w:sz w:val="28"/>
          <w:szCs w:val="28"/>
          <w:rtl/>
        </w:rPr>
      </w:pPr>
      <w:r>
        <w:rPr>
          <w:rFonts w:asciiTheme="minorBidi" w:hAnsiTheme="minorBidi" w:cs="B Zar" w:hint="cs"/>
          <w:sz w:val="28"/>
          <w:szCs w:val="28"/>
          <w:rtl/>
        </w:rPr>
        <w:t>ازدواجی می</w:t>
      </w:r>
      <w:r>
        <w:rPr>
          <w:rFonts w:asciiTheme="minorBidi" w:hAnsiTheme="minorBidi" w:cs="B Zar" w:hint="cs"/>
          <w:sz w:val="28"/>
          <w:szCs w:val="28"/>
          <w:rtl/>
          <w:cs/>
        </w:rPr>
        <w:t>‎تواند پایدار بماند که همسر مورد نظر را به طو</w:t>
      </w:r>
      <w:r>
        <w:rPr>
          <w:rFonts w:asciiTheme="minorBidi" w:hAnsiTheme="minorBidi" w:cs="B Zar" w:hint="cs"/>
          <w:sz w:val="28"/>
          <w:szCs w:val="28"/>
          <w:rtl/>
        </w:rPr>
        <w:t>ر کامل از طریق گفتگو، مشورت، مسافرت، رفت و آمد خانواده</w:t>
      </w:r>
      <w:r>
        <w:rPr>
          <w:rFonts w:asciiTheme="minorBidi" w:hAnsiTheme="minorBidi" w:cs="B Zar" w:hint="cs"/>
          <w:sz w:val="28"/>
          <w:szCs w:val="28"/>
          <w:rtl/>
          <w:cs/>
        </w:rPr>
        <w:t xml:space="preserve">‎ها و طرح </w:t>
      </w:r>
      <w:r>
        <w:rPr>
          <w:rFonts w:ascii="NoorNazli" w:hAnsi="NoorNazli" w:cs="NoorNazli"/>
          <w:sz w:val="28"/>
          <w:szCs w:val="28"/>
        </w:rPr>
        <w:t>N</w:t>
      </w:r>
      <w:r w:rsidRPr="007E1FF7">
        <w:rPr>
          <w:rFonts w:ascii="NoorNazli" w:hAnsi="NoorNazli" w:cs="NoorNazli"/>
          <w:sz w:val="28"/>
          <w:szCs w:val="28"/>
        </w:rPr>
        <w:t>eo</w:t>
      </w:r>
      <w:r>
        <w:rPr>
          <w:rFonts w:asciiTheme="minorBidi" w:hAnsiTheme="minorBidi" w:cs="B Zar" w:hint="cs"/>
          <w:sz w:val="28"/>
          <w:szCs w:val="28"/>
          <w:rtl/>
        </w:rPr>
        <w:t xml:space="preserve"> شناسایی نمایند و با توجه به تجربی بودن این راهکارها، زندگی زوجین</w:t>
      </w:r>
      <w:r w:rsidR="00193818">
        <w:rPr>
          <w:rFonts w:asciiTheme="minorBidi" w:hAnsiTheme="minorBidi" w:cs="B Zar" w:hint="cs"/>
          <w:sz w:val="28"/>
          <w:szCs w:val="28"/>
          <w:rtl/>
        </w:rPr>
        <w:t xml:space="preserve"> قطعاً</w:t>
      </w:r>
      <w:r>
        <w:rPr>
          <w:rFonts w:asciiTheme="minorBidi" w:hAnsiTheme="minorBidi" w:cs="B Zar" w:hint="cs"/>
          <w:sz w:val="28"/>
          <w:szCs w:val="28"/>
          <w:rtl/>
        </w:rPr>
        <w:t xml:space="preserve"> عاشقانه</w:t>
      </w:r>
      <w:r w:rsidR="00193818">
        <w:rPr>
          <w:rFonts w:asciiTheme="minorBidi" w:hAnsiTheme="minorBidi" w:cs="B Zar" w:hint="cs"/>
          <w:sz w:val="28"/>
          <w:szCs w:val="28"/>
          <w:rtl/>
        </w:rPr>
        <w:t xml:space="preserve"> و پایدار خواهد ماند</w:t>
      </w:r>
      <w:r>
        <w:rPr>
          <w:rFonts w:asciiTheme="minorBidi" w:hAnsiTheme="minorBidi" w:cs="B Zar" w:hint="cs"/>
          <w:sz w:val="28"/>
          <w:szCs w:val="28"/>
          <w:rtl/>
        </w:rPr>
        <w:t>.</w:t>
      </w:r>
    </w:p>
    <w:p w:rsidR="00A7711E" w:rsidRDefault="00A7711E" w:rsidP="006B1F7C">
      <w:pPr>
        <w:widowControl w:val="0"/>
        <w:bidi w:val="0"/>
        <w:spacing w:after="200" w:line="276" w:lineRule="auto"/>
        <w:jc w:val="left"/>
        <w:rPr>
          <w:rFonts w:asciiTheme="minorBidi" w:hAnsiTheme="minorBidi" w:cs="B Zar"/>
          <w:sz w:val="28"/>
          <w:szCs w:val="28"/>
          <w:rtl/>
        </w:rPr>
      </w:pPr>
      <w:r>
        <w:rPr>
          <w:rFonts w:asciiTheme="minorBidi" w:hAnsiTheme="minorBidi" w:cs="B Zar"/>
          <w:sz w:val="28"/>
          <w:szCs w:val="28"/>
          <w:rtl/>
        </w:rPr>
        <w:br w:type="page"/>
      </w:r>
    </w:p>
    <w:p w:rsidR="007E1FF7" w:rsidRPr="00A7711E" w:rsidRDefault="00A7711E" w:rsidP="006B1F7C">
      <w:pPr>
        <w:widowControl w:val="0"/>
        <w:spacing w:line="276" w:lineRule="auto"/>
        <w:contextualSpacing/>
        <w:rPr>
          <w:rFonts w:asciiTheme="minorBidi" w:hAnsiTheme="minorBidi" w:cs="B Titr"/>
          <w:sz w:val="28"/>
          <w:szCs w:val="28"/>
          <w:rtl/>
        </w:rPr>
      </w:pPr>
      <w:r w:rsidRPr="00A7711E">
        <w:rPr>
          <w:rFonts w:asciiTheme="minorBidi" w:hAnsiTheme="minorBidi" w:cs="B Titr" w:hint="cs"/>
          <w:sz w:val="28"/>
          <w:szCs w:val="28"/>
          <w:rtl/>
        </w:rPr>
        <w:lastRenderedPageBreak/>
        <w:t>منابع</w:t>
      </w:r>
    </w:p>
    <w:p w:rsidR="00A7711E" w:rsidRDefault="00A7711E"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قرآن کریم</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اخلاق جنسی، استاد شهید مطهری، انتشارات صدرا، قم.</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اخلاق و رفتارهای جنسی، یوسف غلامی، ناشر دفتر نشر معارف، 1386.</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آیین زندگی، سید حسین تقوی، انتشارات مجیر، قم، چاپ پنجم، 1390.</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بحارالأنوار، علامه محمد باقر مجلسی، بیروت، مؤسسه الوفاء، چاپ دوم.</w:t>
      </w:r>
    </w:p>
    <w:p w:rsidR="005B0DBF" w:rsidRP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بررسی و نقد افکار راسل، محمد تقی جعفری.</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تاریخ جامع ادیان، جان بی ناس، ترجمه علی اصغر حکمت، شرکت انتشارات علمی فرهنگی، تهران، 1373ش.</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تحریرالوسیله، امام خمینی، چاپ اول، قم، دارالعلم، بی تا.</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رو</w:t>
      </w:r>
      <w:r w:rsidRPr="00B26484">
        <w:rPr>
          <w:rFonts w:asciiTheme="minorBidi" w:hAnsiTheme="minorBidi" w:cs="B Zar1" w:hint="cs"/>
          <w:sz w:val="28"/>
          <w:szCs w:val="28"/>
          <w:rtl/>
        </w:rPr>
        <w:t>ضة</w:t>
      </w:r>
      <w:r>
        <w:rPr>
          <w:rFonts w:asciiTheme="minorBidi" w:hAnsiTheme="minorBidi" w:cs="B Zar" w:hint="cs"/>
          <w:sz w:val="28"/>
          <w:szCs w:val="28"/>
          <w:rtl/>
        </w:rPr>
        <w:t xml:space="preserve"> الواعظین، فتال نیشابوری، مؤسسه اعلمی، بیروت، چاپ اول، 1406ق.</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زناشویی و اخلاق، برتراند راسل، مهدی افشار، انتشارات کاویان، 1353، تهران.</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شرح چهل حدیث، امام خمینی، مرکز نشر فرهنگی رجاء، چاپ دوم، 1368ش.</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عهد جدید کتاب مقدس، ترجمۀ فارسی، نشر بی تا.</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غرر الحکم، سخنان امام علی</w:t>
      </w:r>
      <w:r>
        <w:rPr>
          <w:rFonts w:asciiTheme="minorBidi" w:hAnsiTheme="minorBidi" w:cs="B Zar" w:hint="cs"/>
          <w:sz w:val="28"/>
          <w:szCs w:val="28"/>
        </w:rPr>
        <w:sym w:font="Dorood" w:char="F047"/>
      </w:r>
      <w:r>
        <w:rPr>
          <w:rFonts w:asciiTheme="minorBidi" w:hAnsiTheme="minorBidi" w:cs="B Zar" w:hint="cs"/>
          <w:sz w:val="28"/>
          <w:szCs w:val="28"/>
          <w:rtl/>
        </w:rPr>
        <w:t>، ترجمه رسول محلاتی، دفتر نشر فرهنگ اسلامی، چاپ اول، 1377ش.</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فروغ خاور، هرمان الدنبورک، ترجمه بدرالدین کتابی، انتشارات کتابفروشی تأیید، 1340ش.</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فرویدیسم، آریان پور، نشر شرکت سهامی کتاب های جیبی، چاپ دوم، 1357ش.</w:t>
      </w:r>
    </w:p>
    <w:p w:rsidR="005B0DBF" w:rsidRDefault="00661419" w:rsidP="00661419">
      <w:pPr>
        <w:pStyle w:val="ListParagraph"/>
        <w:widowControl w:val="0"/>
        <w:numPr>
          <w:ilvl w:val="0"/>
          <w:numId w:val="1"/>
        </w:numPr>
        <w:spacing w:line="276" w:lineRule="auto"/>
        <w:ind w:left="0" w:firstLine="0"/>
        <w:rPr>
          <w:rFonts w:asciiTheme="minorBidi" w:hAnsiTheme="minorBidi" w:cs="B Zar"/>
          <w:sz w:val="28"/>
          <w:szCs w:val="28"/>
        </w:rPr>
      </w:pPr>
      <w:r w:rsidRPr="005B0DBF">
        <w:rPr>
          <w:rFonts w:cs="B Zar" w:hint="cs"/>
          <w:sz w:val="28"/>
          <w:szCs w:val="28"/>
          <w:rtl/>
        </w:rPr>
        <w:t>فروید و فرویدیسم</w:t>
      </w:r>
      <w:r>
        <w:rPr>
          <w:rFonts w:cs="B Zar" w:hint="cs"/>
          <w:sz w:val="28"/>
          <w:szCs w:val="28"/>
          <w:rtl/>
        </w:rPr>
        <w:t>،</w:t>
      </w:r>
      <w:r w:rsidRPr="005B0DBF">
        <w:rPr>
          <w:rFonts w:cs="B Zar" w:hint="cs"/>
          <w:sz w:val="28"/>
          <w:szCs w:val="28"/>
          <w:rtl/>
        </w:rPr>
        <w:t xml:space="preserve"> </w:t>
      </w:r>
      <w:bookmarkStart w:id="15" w:name="_GoBack"/>
      <w:bookmarkEnd w:id="15"/>
      <w:r w:rsidR="005B0DBF" w:rsidRPr="005B0DBF">
        <w:rPr>
          <w:rFonts w:cs="B Zar" w:hint="cs"/>
          <w:sz w:val="28"/>
          <w:szCs w:val="28"/>
          <w:rtl/>
        </w:rPr>
        <w:t>فیلیسین شاله</w:t>
      </w:r>
      <w:r w:rsidR="005B0DBF">
        <w:rPr>
          <w:rFonts w:cs="B Zar" w:hint="cs"/>
          <w:sz w:val="28"/>
          <w:szCs w:val="28"/>
          <w:rtl/>
        </w:rPr>
        <w:t>،</w:t>
      </w:r>
      <w:r w:rsidR="005B0DBF" w:rsidRPr="005B0DBF">
        <w:rPr>
          <w:rFonts w:cs="B Zar" w:hint="cs"/>
          <w:sz w:val="28"/>
          <w:szCs w:val="28"/>
          <w:rtl/>
        </w:rPr>
        <w:t xml:space="preserve"> ترجمۀ اسحاق وکیل</w:t>
      </w:r>
      <w:r w:rsidR="005B0DBF">
        <w:rPr>
          <w:rFonts w:cs="B Zar" w:hint="cs"/>
          <w:sz w:val="28"/>
          <w:szCs w:val="28"/>
          <w:rtl/>
        </w:rPr>
        <w:t>،</w:t>
      </w:r>
      <w:r w:rsidR="005B0DBF">
        <w:rPr>
          <w:rFonts w:asciiTheme="minorBidi" w:hAnsiTheme="minorBidi" w:cs="B Zar" w:hint="cs"/>
          <w:sz w:val="28"/>
          <w:szCs w:val="28"/>
          <w:rtl/>
        </w:rPr>
        <w:t xml:space="preserve"> چاپ علمی، تهران.</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الکافی، ثقه الاسلام محمد بن یعقوب کلینی، تحقیق: علی اکبر غفاری، دارالکتب الإسلامیه، تهران.</w:t>
      </w:r>
    </w:p>
    <w:p w:rsidR="005B0DBF" w:rsidRPr="00A7711E" w:rsidRDefault="005B0DBF" w:rsidP="006B1F7C">
      <w:pPr>
        <w:pStyle w:val="ListParagraph"/>
        <w:widowControl w:val="0"/>
        <w:numPr>
          <w:ilvl w:val="0"/>
          <w:numId w:val="1"/>
        </w:numPr>
        <w:spacing w:line="276" w:lineRule="auto"/>
        <w:ind w:left="0" w:firstLine="0"/>
        <w:rPr>
          <w:rFonts w:asciiTheme="minorBidi" w:hAnsiTheme="minorBidi" w:cs="B Zar"/>
          <w:sz w:val="28"/>
          <w:szCs w:val="28"/>
          <w:rtl/>
        </w:rPr>
      </w:pPr>
      <w:r>
        <w:rPr>
          <w:rFonts w:asciiTheme="minorBidi" w:hAnsiTheme="minorBidi" w:cs="B Zar" w:hint="cs"/>
          <w:sz w:val="28"/>
          <w:szCs w:val="28"/>
          <w:rtl/>
        </w:rPr>
        <w:t>کیمیای محبت، محمدی ری شهری، دارالحدیث، قم، چاپ 31، 1386ش.</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من لایحضره الفقیه، ابی جعفر شیخ صدوق، تحقیق: سید حسین موسوی، دارالکتب الأسلامیه، چاپ پنجم، 1390ق.</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نظام خانواده در اسلام، باقر شریف قریشی، ترجمه لطیف راشدی، ناشر سازمان تبلیغات، تهران، 1377ش.</w:t>
      </w:r>
    </w:p>
    <w:p w:rsidR="005B0DBF" w:rsidRDefault="005B0DBF" w:rsidP="006B1F7C">
      <w:pPr>
        <w:pStyle w:val="ListParagraph"/>
        <w:widowControl w:val="0"/>
        <w:numPr>
          <w:ilvl w:val="0"/>
          <w:numId w:val="1"/>
        </w:numPr>
        <w:spacing w:line="276" w:lineRule="auto"/>
        <w:ind w:left="0" w:firstLine="0"/>
        <w:rPr>
          <w:rFonts w:asciiTheme="minorBidi" w:hAnsiTheme="minorBidi" w:cs="B Zar"/>
          <w:sz w:val="28"/>
          <w:szCs w:val="28"/>
        </w:rPr>
      </w:pPr>
      <w:r>
        <w:rPr>
          <w:rFonts w:asciiTheme="minorBidi" w:hAnsiTheme="minorBidi" w:cs="B Zar" w:hint="cs"/>
          <w:sz w:val="28"/>
          <w:szCs w:val="28"/>
          <w:rtl/>
        </w:rPr>
        <w:t>وسائل الشیعه، شیخ محمد بن حسن حرّ عاملی، شیخ محمد رازی و الشعرانی، نشر چاپخانه اسلامیه، تهران.</w:t>
      </w:r>
    </w:p>
    <w:p w:rsidR="007E7F5D" w:rsidRPr="006214FD" w:rsidRDefault="007E7F5D" w:rsidP="006B1F7C">
      <w:pPr>
        <w:widowControl w:val="0"/>
        <w:spacing w:line="276" w:lineRule="auto"/>
      </w:pPr>
    </w:p>
    <w:sectPr w:rsidR="007E7F5D" w:rsidRPr="006214FD" w:rsidSect="00D01790">
      <w:footerReference w:type="default" r:id="rId9"/>
      <w:footnotePr>
        <w:numRestart w:val="eachPage"/>
      </w:footnotePr>
      <w:pgSz w:w="11906" w:h="16838"/>
      <w:pgMar w:top="1134" w:right="1134" w:bottom="1134"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B6D" w:rsidRDefault="00CE6B6D" w:rsidP="004F02E0">
      <w:pPr>
        <w:spacing w:line="240" w:lineRule="auto"/>
      </w:pPr>
      <w:r>
        <w:separator/>
      </w:r>
    </w:p>
  </w:endnote>
  <w:endnote w:type="continuationSeparator" w:id="0">
    <w:p w:rsidR="00CE6B6D" w:rsidRDefault="00CE6B6D" w:rsidP="004F02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Mitra">
    <w:panose1 w:val="0000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Dorood">
    <w:altName w:val="Symbol"/>
    <w:charset w:val="02"/>
    <w:family w:val="auto"/>
    <w:pitch w:val="variable"/>
    <w:sig w:usb0="00000000" w:usb1="10000000" w:usb2="00000000" w:usb3="00000000" w:csb0="80000000" w:csb1="00000000"/>
  </w:font>
  <w:font w:name="Badr">
    <w:altName w:val="Courier New"/>
    <w:charset w:val="B2"/>
    <w:family w:val="auto"/>
    <w:pitch w:val="variable"/>
    <w:sig w:usb0="00002000" w:usb1="00000000" w:usb2="00000000" w:usb3="00000000" w:csb0="00000040" w:csb1="00000000"/>
  </w:font>
  <w:font w:name="B Zar1">
    <w:altName w:val="Courier New"/>
    <w:charset w:val="B2"/>
    <w:family w:val="auto"/>
    <w:pitch w:val="variable"/>
    <w:sig w:usb0="00002000" w:usb1="80000000" w:usb2="00000008" w:usb3="00000000" w:csb0="00000040" w:csb1="00000000"/>
  </w:font>
  <w:font w:name="B Nazanin+ Regular">
    <w:altName w:val="Courier New"/>
    <w:charset w:val="B2"/>
    <w:family w:val="auto"/>
    <w:pitch w:val="variable"/>
    <w:sig w:usb0="00002000" w:usb1="80002042" w:usb2="00000008" w:usb3="00000000" w:csb0="00000040" w:csb1="00000000"/>
  </w:font>
  <w:font w:name="NoorLotus">
    <w:altName w:val="Times New Roman"/>
    <w:charset w:val="00"/>
    <w:family w:val="auto"/>
    <w:pitch w:val="variable"/>
    <w:sig w:usb0="80002007" w:usb1="80002000" w:usb2="00000008" w:usb3="00000000" w:csb0="00000043" w:csb1="00000000"/>
  </w:font>
  <w:font w:name="0 Koodak Bold">
    <w:charset w:val="B2"/>
    <w:family w:val="auto"/>
    <w:pitch w:val="variable"/>
    <w:sig w:usb0="00002001" w:usb1="80000000" w:usb2="00000008" w:usb3="00000000" w:csb0="00000040" w:csb1="00000000"/>
  </w:font>
  <w:font w:name="Adobe Arabic">
    <w:altName w:val="Times New Roman"/>
    <w:charset w:val="00"/>
    <w:family w:val="roman"/>
    <w:pitch w:val="variable"/>
    <w:sig w:usb0="00000000" w:usb1="8000A04A" w:usb2="00000008" w:usb3="00000000" w:csb0="0000004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NoorNazli">
    <w:altName w:val="Courier New"/>
    <w:charset w:val="00"/>
    <w:family w:val="auto"/>
    <w:pitch w:val="variable"/>
    <w:sig w:usb0="00000000" w:usb1="80002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7032124"/>
      <w:docPartObj>
        <w:docPartGallery w:val="Page Numbers (Bottom of Page)"/>
        <w:docPartUnique/>
      </w:docPartObj>
    </w:sdtPr>
    <w:sdtContent>
      <w:p w:rsidR="00BA299F" w:rsidRDefault="00946878">
        <w:pPr>
          <w:pStyle w:val="Footer"/>
          <w:jc w:val="center"/>
        </w:pPr>
        <w:r>
          <w:fldChar w:fldCharType="begin"/>
        </w:r>
        <w:r w:rsidR="00BA299F">
          <w:instrText xml:space="preserve"> PAGE   \* MERGEFORMAT </w:instrText>
        </w:r>
        <w:r>
          <w:fldChar w:fldCharType="separate"/>
        </w:r>
        <w:r w:rsidR="00FB380C">
          <w:rPr>
            <w:noProof/>
            <w:rtl/>
          </w:rPr>
          <w:t>3</w:t>
        </w:r>
        <w:r>
          <w:rPr>
            <w:noProof/>
          </w:rPr>
          <w:fldChar w:fldCharType="end"/>
        </w:r>
      </w:p>
    </w:sdtContent>
  </w:sdt>
  <w:p w:rsidR="00BA299F" w:rsidRDefault="00BA29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B6D" w:rsidRDefault="00CE6B6D" w:rsidP="004F02E0">
      <w:pPr>
        <w:spacing w:line="240" w:lineRule="auto"/>
      </w:pPr>
      <w:r>
        <w:separator/>
      </w:r>
    </w:p>
  </w:footnote>
  <w:footnote w:type="continuationSeparator" w:id="0">
    <w:p w:rsidR="00CE6B6D" w:rsidRDefault="00CE6B6D" w:rsidP="004F02E0">
      <w:pPr>
        <w:spacing w:line="240" w:lineRule="auto"/>
      </w:pPr>
      <w:r>
        <w:continuationSeparator/>
      </w:r>
    </w:p>
  </w:footnote>
  <w:footnote w:id="1">
    <w:p w:rsidR="001944BA" w:rsidRPr="0015209B" w:rsidRDefault="001944BA" w:rsidP="001944BA">
      <w:pPr>
        <w:pStyle w:val="FootnoteText"/>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xml:space="preserve">. دکتر سید حسین تقوی. 09121125759 / </w:t>
      </w:r>
      <w:r w:rsidRPr="0015209B">
        <w:rPr>
          <w:rFonts w:cs="B Zar"/>
          <w:sz w:val="22"/>
          <w:szCs w:val="22"/>
        </w:rPr>
        <w:t>dr.shtaghavi@gmail.com</w:t>
      </w:r>
    </w:p>
  </w:footnote>
  <w:footnote w:id="2">
    <w:p w:rsidR="00E71C99" w:rsidRPr="0015209B" w:rsidRDefault="00E71C99">
      <w:pPr>
        <w:pStyle w:val="FootnoteText"/>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فرهنگ عمید، واژۀ اخلاق.</w:t>
      </w:r>
    </w:p>
  </w:footnote>
  <w:footnote w:id="3">
    <w:p w:rsidR="00E71C99" w:rsidRPr="0015209B" w:rsidRDefault="00E71C99" w:rsidP="00661419">
      <w:pPr>
        <w:pStyle w:val="FootnoteText"/>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w:t>
      </w:r>
      <w:r w:rsidR="00D73381" w:rsidRPr="00D73381">
        <w:rPr>
          <w:rFonts w:cs="B Zar" w:hint="cs"/>
          <w:sz w:val="22"/>
          <w:szCs w:val="22"/>
          <w:rtl/>
        </w:rPr>
        <w:t xml:space="preserve"> </w:t>
      </w:r>
      <w:r w:rsidR="00661419" w:rsidRPr="0015209B">
        <w:rPr>
          <w:rFonts w:cs="B Zar" w:hint="cs"/>
          <w:sz w:val="22"/>
          <w:szCs w:val="22"/>
          <w:rtl/>
        </w:rPr>
        <w:t xml:space="preserve">مدرسی،  </w:t>
      </w:r>
      <w:r w:rsidR="00D73381" w:rsidRPr="0015209B">
        <w:rPr>
          <w:rFonts w:cs="B Zar" w:hint="cs"/>
          <w:sz w:val="22"/>
          <w:szCs w:val="22"/>
          <w:rtl/>
        </w:rPr>
        <w:t>رضا</w:t>
      </w:r>
      <w:r w:rsidR="00661419">
        <w:rPr>
          <w:rFonts w:cs="B Zar" w:hint="cs"/>
          <w:sz w:val="22"/>
          <w:szCs w:val="22"/>
          <w:rtl/>
        </w:rPr>
        <w:t>،</w:t>
      </w:r>
      <w:r w:rsidR="00D73381" w:rsidRPr="0015209B">
        <w:rPr>
          <w:rFonts w:cs="B Zar" w:hint="cs"/>
          <w:sz w:val="22"/>
          <w:szCs w:val="22"/>
          <w:rtl/>
        </w:rPr>
        <w:t xml:space="preserve"> </w:t>
      </w:r>
      <w:r w:rsidRPr="0015209B">
        <w:rPr>
          <w:rFonts w:cs="B Zar" w:hint="cs"/>
          <w:sz w:val="22"/>
          <w:szCs w:val="22"/>
          <w:rtl/>
        </w:rPr>
        <w:t>فلسفه اخلاق، ص 16.</w:t>
      </w:r>
    </w:p>
  </w:footnote>
  <w:footnote w:id="4">
    <w:p w:rsidR="00C20ADD" w:rsidRDefault="00C20ADD">
      <w:pPr>
        <w:pStyle w:val="FootnoteText"/>
        <w:rPr>
          <w:rtl/>
        </w:rPr>
      </w:pPr>
      <w:r w:rsidRPr="0015209B">
        <w:rPr>
          <w:rStyle w:val="FootnoteReference"/>
          <w:rFonts w:cs="B Zar"/>
          <w:sz w:val="22"/>
          <w:szCs w:val="22"/>
          <w:vertAlign w:val="baseline"/>
        </w:rPr>
        <w:footnoteRef/>
      </w:r>
      <w:r w:rsidRPr="0015209B">
        <w:rPr>
          <w:rFonts w:cs="B Zar" w:hint="cs"/>
          <w:sz w:val="22"/>
          <w:szCs w:val="22"/>
          <w:rtl/>
        </w:rPr>
        <w:t>. غلامی، یوسف، اخلاق و رفتارهای جنسی.</w:t>
      </w:r>
      <w:r>
        <w:rPr>
          <w:rFonts w:hint="cs"/>
          <w:rtl/>
        </w:rPr>
        <w:t xml:space="preserve"> </w:t>
      </w:r>
    </w:p>
  </w:footnote>
  <w:footnote w:id="5">
    <w:p w:rsidR="00E0131F" w:rsidRPr="0015209B" w:rsidRDefault="00E0131F" w:rsidP="00E0131F">
      <w:pPr>
        <w:pStyle w:val="FootnoteText"/>
        <w:spacing w:line="192" w:lineRule="auto"/>
        <w:rPr>
          <w:rFonts w:cs="B Zar"/>
          <w:sz w:val="22"/>
          <w:szCs w:val="22"/>
          <w:rtl/>
        </w:rPr>
      </w:pPr>
      <w:r w:rsidRPr="0015209B">
        <w:rPr>
          <w:rStyle w:val="FootnoteReference"/>
          <w:rFonts w:cs="B Zar"/>
          <w:sz w:val="22"/>
          <w:szCs w:val="22"/>
          <w:vertAlign w:val="baseline"/>
        </w:rPr>
        <w:footnoteRef/>
      </w:r>
      <w:r w:rsidRPr="0015209B">
        <w:rPr>
          <w:rFonts w:cs="B Zar" w:hint="cs"/>
          <w:sz w:val="22"/>
          <w:szCs w:val="22"/>
          <w:rtl/>
        </w:rPr>
        <w:t>. کتاب مهمانی از قول آریستوفان، ص 189.</w:t>
      </w:r>
    </w:p>
  </w:footnote>
  <w:footnote w:id="6">
    <w:p w:rsidR="00E0131F" w:rsidRPr="0015209B" w:rsidRDefault="00E0131F" w:rsidP="00E0131F">
      <w:pPr>
        <w:pStyle w:val="FootnoteText"/>
        <w:spacing w:line="216" w:lineRule="auto"/>
        <w:rPr>
          <w:rFonts w:cs="B Zar"/>
          <w:sz w:val="22"/>
          <w:szCs w:val="22"/>
          <w:rtl/>
        </w:rPr>
      </w:pPr>
      <w:r w:rsidRPr="0015209B">
        <w:rPr>
          <w:rStyle w:val="FootnoteReference"/>
          <w:rFonts w:cs="B Zar"/>
          <w:sz w:val="22"/>
          <w:szCs w:val="22"/>
          <w:vertAlign w:val="baseline"/>
        </w:rPr>
        <w:footnoteRef/>
      </w:r>
      <w:r w:rsidRPr="0015209B">
        <w:rPr>
          <w:rFonts w:cs="B Zar" w:hint="cs"/>
          <w:sz w:val="22"/>
          <w:szCs w:val="22"/>
          <w:rtl/>
        </w:rPr>
        <w:t>. تقوی، سید حسین، آیین زندگی، ص 169.</w:t>
      </w:r>
    </w:p>
  </w:footnote>
  <w:footnote w:id="7">
    <w:p w:rsidR="00E0131F" w:rsidRPr="0015209B" w:rsidRDefault="00E0131F" w:rsidP="00E0131F">
      <w:pPr>
        <w:pStyle w:val="FootnoteText"/>
        <w:spacing w:line="216" w:lineRule="auto"/>
        <w:jc w:val="both"/>
        <w:rPr>
          <w:rFonts w:cs="B Zar"/>
          <w:sz w:val="24"/>
          <w:szCs w:val="24"/>
          <w:rtl/>
        </w:rPr>
      </w:pPr>
      <w:r w:rsidRPr="0015209B">
        <w:rPr>
          <w:rStyle w:val="FootnoteReference"/>
          <w:rFonts w:cs="B Zar"/>
          <w:sz w:val="22"/>
          <w:szCs w:val="22"/>
          <w:vertAlign w:val="baseline"/>
        </w:rPr>
        <w:footnoteRef/>
      </w:r>
      <w:r w:rsidRPr="0015209B">
        <w:rPr>
          <w:rFonts w:cs="B Zar" w:hint="cs"/>
          <w:sz w:val="22"/>
          <w:szCs w:val="22"/>
          <w:rtl/>
        </w:rPr>
        <w:t>. امام خمینی، شرح چهل حدیث، ص 19.</w:t>
      </w:r>
    </w:p>
  </w:footnote>
  <w:footnote w:id="8">
    <w:p w:rsidR="00474509" w:rsidRPr="0015209B" w:rsidRDefault="00474509" w:rsidP="00474509">
      <w:pPr>
        <w:pStyle w:val="FootnoteText"/>
        <w:spacing w:line="192" w:lineRule="auto"/>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تحریر الوسیله، ج 2، ص 198، مترجم.</w:t>
      </w:r>
    </w:p>
  </w:footnote>
  <w:footnote w:id="9">
    <w:p w:rsidR="004F02E0" w:rsidRPr="0015209B" w:rsidRDefault="004F02E0" w:rsidP="004F02E0">
      <w:pPr>
        <w:pStyle w:val="FootnoteText"/>
        <w:spacing w:line="216" w:lineRule="auto"/>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فروغ خاور هرمان الدنبرک (ترجمۀ بدرالدین کتابی)، ص 324.</w:t>
      </w:r>
    </w:p>
  </w:footnote>
  <w:footnote w:id="10">
    <w:p w:rsidR="004F02E0" w:rsidRPr="0015209B" w:rsidRDefault="004F02E0" w:rsidP="004F02E0">
      <w:pPr>
        <w:pStyle w:val="FootnoteText"/>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تاریخ جامع ادیان، جان بی ناس (ترجمۀ علی اصغر حکمت)، ص 170.</w:t>
      </w:r>
    </w:p>
  </w:footnote>
  <w:footnote w:id="11">
    <w:p w:rsidR="004F02E0" w:rsidRPr="0015209B" w:rsidRDefault="004F02E0" w:rsidP="004F02E0">
      <w:pPr>
        <w:pStyle w:val="FootnoteText"/>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عهد جدید، نامۀ اول قرنتیان.</w:t>
      </w:r>
    </w:p>
  </w:footnote>
  <w:footnote w:id="12">
    <w:p w:rsidR="00415BBC" w:rsidRDefault="00415BBC">
      <w:pPr>
        <w:pStyle w:val="FootnoteText"/>
      </w:pPr>
      <w:r w:rsidRPr="0015209B">
        <w:rPr>
          <w:rStyle w:val="FootnoteReference"/>
          <w:rFonts w:cs="B Zar"/>
          <w:sz w:val="22"/>
          <w:szCs w:val="22"/>
          <w:vertAlign w:val="baseline"/>
        </w:rPr>
        <w:footnoteRef/>
      </w:r>
      <w:r w:rsidRPr="0015209B">
        <w:rPr>
          <w:rFonts w:cs="B Zar" w:hint="cs"/>
          <w:sz w:val="22"/>
          <w:szCs w:val="22"/>
          <w:rtl/>
        </w:rPr>
        <w:t>. بهداشت روانی، سعید شاملو، ص 45.</w:t>
      </w:r>
    </w:p>
  </w:footnote>
  <w:footnote w:id="13">
    <w:p w:rsidR="004F02E0" w:rsidRPr="0015209B" w:rsidRDefault="004F02E0" w:rsidP="004F02E0">
      <w:pPr>
        <w:pStyle w:val="FootnoteText"/>
        <w:spacing w:line="216" w:lineRule="auto"/>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فیلیسین شاله «فروید و فرویدیسم» ترجمۀ اسحاق وکیلی؛ باب الحوایجی، نصرالله (فروید چه می</w:t>
      </w:r>
      <w:r w:rsidRPr="0015209B">
        <w:rPr>
          <w:rFonts w:cs="B Zar" w:hint="cs"/>
          <w:sz w:val="22"/>
          <w:szCs w:val="22"/>
          <w:cs/>
        </w:rPr>
        <w:t>‎</w:t>
      </w:r>
      <w:r w:rsidRPr="0015209B">
        <w:rPr>
          <w:rFonts w:cs="B Zar" w:hint="cs"/>
          <w:sz w:val="22"/>
          <w:szCs w:val="22"/>
          <w:rtl/>
        </w:rPr>
        <w:t>گوید).</w:t>
      </w:r>
    </w:p>
  </w:footnote>
  <w:footnote w:id="14">
    <w:p w:rsidR="004F02E0" w:rsidRPr="0015209B" w:rsidRDefault="004F02E0" w:rsidP="004F02E0">
      <w:pPr>
        <w:pStyle w:val="FootnoteText"/>
        <w:spacing w:line="216" w:lineRule="auto"/>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اخلاق جنسی مطهّری، ص 59؛ فرویدیسم آریان پور، ص 55.</w:t>
      </w:r>
    </w:p>
  </w:footnote>
  <w:footnote w:id="15">
    <w:p w:rsidR="00F82711" w:rsidRPr="0015209B" w:rsidRDefault="00F82711" w:rsidP="00F82711">
      <w:pPr>
        <w:pStyle w:val="FootnoteText"/>
        <w:spacing w:line="216" w:lineRule="auto"/>
        <w:rPr>
          <w:rFonts w:cs="B Zar"/>
          <w:sz w:val="22"/>
          <w:szCs w:val="22"/>
          <w:rtl/>
        </w:rPr>
      </w:pPr>
      <w:r w:rsidRPr="0015209B">
        <w:rPr>
          <w:rStyle w:val="FootnoteReference"/>
          <w:rFonts w:cs="B Zar"/>
          <w:sz w:val="22"/>
          <w:szCs w:val="22"/>
          <w:vertAlign w:val="baseline"/>
        </w:rPr>
        <w:footnoteRef/>
      </w:r>
      <w:r w:rsidRPr="0015209B">
        <w:rPr>
          <w:rFonts w:cs="B Zar" w:hint="cs"/>
          <w:sz w:val="22"/>
          <w:szCs w:val="22"/>
          <w:rtl/>
        </w:rPr>
        <w:t>. شریف قریشی، باقر، نظام خانواده در اسلام، ص 36.</w:t>
      </w:r>
    </w:p>
  </w:footnote>
  <w:footnote w:id="16">
    <w:p w:rsidR="00F82711" w:rsidRPr="0015209B" w:rsidRDefault="00F82711" w:rsidP="00F82711">
      <w:pPr>
        <w:pStyle w:val="FootnoteText"/>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آبراهام اسپرلینگ، روان شناسی، ترجمۀ مهدی محی الدین، ص 253.</w:t>
      </w:r>
    </w:p>
  </w:footnote>
  <w:footnote w:id="17">
    <w:p w:rsidR="00F82711" w:rsidRPr="00DE4806" w:rsidRDefault="00F82711" w:rsidP="00F82711">
      <w:pPr>
        <w:pStyle w:val="FootnoteText"/>
        <w:rPr>
          <w:rFonts w:cs="B Zar"/>
          <w:sz w:val="22"/>
          <w:szCs w:val="22"/>
        </w:rPr>
      </w:pPr>
      <w:r w:rsidRPr="00DE4806">
        <w:rPr>
          <w:rStyle w:val="FootnoteReference"/>
          <w:rFonts w:cs="B Zar"/>
          <w:sz w:val="22"/>
          <w:szCs w:val="22"/>
          <w:vertAlign w:val="baseline"/>
        </w:rPr>
        <w:footnoteRef/>
      </w:r>
      <w:r w:rsidRPr="00DE4806">
        <w:rPr>
          <w:rFonts w:cs="B Zar" w:hint="cs"/>
          <w:sz w:val="22"/>
          <w:szCs w:val="22"/>
          <w:rtl/>
        </w:rPr>
        <w:t>. بررسی و نقد افکار راسل، محمد تقی جعفری، ص 451.</w:t>
      </w:r>
    </w:p>
  </w:footnote>
  <w:footnote w:id="18">
    <w:p w:rsidR="00F82711" w:rsidRPr="00DE4806" w:rsidRDefault="00F82711" w:rsidP="00F82711">
      <w:pPr>
        <w:pStyle w:val="FootnoteText"/>
        <w:rPr>
          <w:rFonts w:cs="B Zar"/>
          <w:sz w:val="22"/>
          <w:szCs w:val="22"/>
        </w:rPr>
      </w:pPr>
      <w:r w:rsidRPr="00DE4806">
        <w:rPr>
          <w:rStyle w:val="FootnoteReference"/>
          <w:rFonts w:cs="B Zar"/>
          <w:sz w:val="22"/>
          <w:szCs w:val="22"/>
          <w:vertAlign w:val="baseline"/>
        </w:rPr>
        <w:footnoteRef/>
      </w:r>
      <w:r w:rsidRPr="00DE4806">
        <w:rPr>
          <w:rFonts w:cs="B Zar" w:hint="cs"/>
          <w:sz w:val="22"/>
          <w:szCs w:val="22"/>
          <w:rtl/>
        </w:rPr>
        <w:t xml:space="preserve">. زناشویی و اخلاق، برتراند راسل، مهدی افشار، انتشارات کاویان، 1353، تهران. </w:t>
      </w:r>
    </w:p>
  </w:footnote>
  <w:footnote w:id="19">
    <w:p w:rsidR="00F82711" w:rsidRPr="00DE4806" w:rsidRDefault="00F82711" w:rsidP="00F82711">
      <w:pPr>
        <w:pStyle w:val="FootnoteText"/>
        <w:rPr>
          <w:rFonts w:cs="B Zar"/>
          <w:sz w:val="22"/>
          <w:szCs w:val="22"/>
        </w:rPr>
      </w:pPr>
      <w:r w:rsidRPr="00DE4806">
        <w:rPr>
          <w:rStyle w:val="FootnoteReference"/>
          <w:rFonts w:cs="B Zar"/>
          <w:sz w:val="22"/>
          <w:szCs w:val="22"/>
          <w:vertAlign w:val="baseline"/>
        </w:rPr>
        <w:footnoteRef/>
      </w:r>
      <w:r w:rsidRPr="00DE4806">
        <w:rPr>
          <w:rFonts w:cs="B Zar" w:hint="cs"/>
          <w:sz w:val="22"/>
          <w:szCs w:val="22"/>
          <w:rtl/>
        </w:rPr>
        <w:t>. مجموعه آثار، مطهری، ج 19.</w:t>
      </w:r>
    </w:p>
  </w:footnote>
  <w:footnote w:id="20">
    <w:p w:rsidR="004F02E0" w:rsidRPr="005C2333" w:rsidRDefault="004F02E0" w:rsidP="004F02E0">
      <w:pPr>
        <w:pStyle w:val="FootnoteText"/>
        <w:spacing w:line="216" w:lineRule="auto"/>
        <w:rPr>
          <w:rFonts w:cs="B Zar"/>
          <w:sz w:val="22"/>
          <w:szCs w:val="22"/>
        </w:rPr>
      </w:pPr>
      <w:r w:rsidRPr="0015209B">
        <w:rPr>
          <w:rStyle w:val="FootnoteReference"/>
          <w:rFonts w:cs="B Zar"/>
          <w:sz w:val="22"/>
          <w:szCs w:val="22"/>
          <w:vertAlign w:val="baseline"/>
        </w:rPr>
        <w:footnoteRef/>
      </w:r>
      <w:r w:rsidRPr="0015209B">
        <w:rPr>
          <w:rFonts w:cs="B Zar" w:hint="cs"/>
          <w:sz w:val="22"/>
          <w:szCs w:val="22"/>
          <w:rtl/>
        </w:rPr>
        <w:t>. تایمز لندن.</w:t>
      </w:r>
    </w:p>
  </w:footnote>
  <w:footnote w:id="21">
    <w:p w:rsidR="00FD0067" w:rsidRPr="0015209B" w:rsidRDefault="00FD0067" w:rsidP="00FD0067">
      <w:pPr>
        <w:pStyle w:val="FootnoteText"/>
        <w:spacing w:line="216" w:lineRule="auto"/>
        <w:jc w:val="both"/>
        <w:rPr>
          <w:rFonts w:cs="B Zar"/>
          <w:sz w:val="22"/>
          <w:szCs w:val="22"/>
          <w:rtl/>
        </w:rPr>
      </w:pPr>
      <w:r w:rsidRPr="0015209B">
        <w:rPr>
          <w:rStyle w:val="FootnoteReference"/>
          <w:rFonts w:cs="B Zar"/>
          <w:sz w:val="22"/>
          <w:szCs w:val="22"/>
          <w:vertAlign w:val="baseline"/>
        </w:rPr>
        <w:footnoteRef/>
      </w:r>
      <w:r w:rsidRPr="0015209B">
        <w:rPr>
          <w:rFonts w:cs="B Zar" w:hint="cs"/>
          <w:sz w:val="22"/>
          <w:szCs w:val="22"/>
          <w:rtl/>
        </w:rPr>
        <w:t>. مطهری، اخلاق جنسی، ص 50.</w:t>
      </w:r>
    </w:p>
  </w:footnote>
  <w:footnote w:id="22">
    <w:p w:rsidR="00FD0067" w:rsidRPr="0015209B" w:rsidRDefault="00FD0067" w:rsidP="00FD0067">
      <w:pPr>
        <w:pStyle w:val="FootnoteText"/>
        <w:spacing w:line="216" w:lineRule="auto"/>
        <w:jc w:val="both"/>
        <w:rPr>
          <w:rFonts w:cs="B Zar"/>
          <w:sz w:val="22"/>
          <w:szCs w:val="22"/>
          <w:rtl/>
        </w:rPr>
      </w:pPr>
      <w:r w:rsidRPr="0015209B">
        <w:rPr>
          <w:rStyle w:val="FootnoteReference"/>
          <w:rFonts w:cs="B Zar"/>
          <w:sz w:val="22"/>
          <w:szCs w:val="22"/>
          <w:vertAlign w:val="baseline"/>
        </w:rPr>
        <w:footnoteRef/>
      </w:r>
      <w:r w:rsidRPr="0015209B">
        <w:rPr>
          <w:rFonts w:cs="B Zar" w:hint="cs"/>
          <w:sz w:val="22"/>
          <w:szCs w:val="22"/>
          <w:rtl/>
        </w:rPr>
        <w:t>. کلینی، اصول کافی، ج1، ص57.</w:t>
      </w:r>
    </w:p>
  </w:footnote>
  <w:footnote w:id="23">
    <w:p w:rsidR="00FD0067" w:rsidRPr="00F84079" w:rsidRDefault="00FD0067" w:rsidP="00FD0067">
      <w:pPr>
        <w:pStyle w:val="FootnoteText"/>
        <w:jc w:val="both"/>
        <w:rPr>
          <w:rFonts w:cs="B Zar"/>
          <w:sz w:val="24"/>
          <w:szCs w:val="24"/>
          <w:rtl/>
        </w:rPr>
      </w:pPr>
      <w:r w:rsidRPr="00F84079">
        <w:rPr>
          <w:rStyle w:val="FootnoteReference"/>
          <w:rFonts w:cs="B Zar"/>
          <w:sz w:val="24"/>
          <w:szCs w:val="24"/>
          <w:vertAlign w:val="baseline"/>
        </w:rPr>
        <w:footnoteRef/>
      </w:r>
      <w:r w:rsidRPr="00F84079">
        <w:rPr>
          <w:rFonts w:cs="B Zar" w:hint="cs"/>
          <w:sz w:val="24"/>
          <w:szCs w:val="24"/>
          <w:rtl/>
        </w:rPr>
        <w:t xml:space="preserve">. </w:t>
      </w:r>
      <w:r w:rsidRPr="00F84079">
        <w:rPr>
          <w:rFonts w:cs="B Badr" w:hint="cs"/>
          <w:b/>
          <w:bCs/>
          <w:sz w:val="23"/>
          <w:szCs w:val="23"/>
          <w:rtl/>
        </w:rPr>
        <w:t>«</w:t>
      </w:r>
      <w:r w:rsidRPr="00F84079">
        <w:rPr>
          <w:rFonts w:ascii="Traditional Arabic" w:hAnsi="Traditional Arabic" w:cs="B Badr" w:hint="cs"/>
          <w:b/>
          <w:bCs/>
          <w:sz w:val="23"/>
          <w:szCs w:val="23"/>
          <w:rtl/>
        </w:rPr>
        <w:t>لَوْ كَانَ‏ لِابْنِ‏ آدَمَ وَادِيَانِ مِنْ ذَهَبٍ لَابْتَغَى إِلَيْهِمَا ثَالِثاً وَ لَا يَمْلَأُ جَوْفَ ابْنِ آدَمَ إِلَّا التُّرَاب»</w:t>
      </w:r>
      <w:r w:rsidRPr="00F84079">
        <w:rPr>
          <w:rFonts w:cs="B Badr" w:hint="cs"/>
          <w:b/>
          <w:bCs/>
          <w:sz w:val="23"/>
          <w:szCs w:val="23"/>
          <w:rtl/>
        </w:rPr>
        <w:t xml:space="preserve">. </w:t>
      </w:r>
      <w:r w:rsidRPr="0015209B">
        <w:rPr>
          <w:rFonts w:cs="B Zar" w:hint="cs"/>
          <w:sz w:val="22"/>
          <w:szCs w:val="22"/>
          <w:rtl/>
        </w:rPr>
        <w:t>فتال نیشابوری، رو</w:t>
      </w:r>
      <w:r w:rsidRPr="0015209B">
        <w:rPr>
          <w:rFonts w:cs="B Badr" w:hint="cs"/>
          <w:sz w:val="22"/>
          <w:szCs w:val="22"/>
          <w:rtl/>
        </w:rPr>
        <w:t>ضة</w:t>
      </w:r>
      <w:r w:rsidRPr="0015209B">
        <w:rPr>
          <w:rFonts w:cs="B Zar" w:hint="cs"/>
          <w:sz w:val="22"/>
          <w:szCs w:val="22"/>
          <w:rtl/>
        </w:rPr>
        <w:t xml:space="preserve"> الواعظین، ج2، ص 429.</w:t>
      </w:r>
    </w:p>
  </w:footnote>
  <w:footnote w:id="24">
    <w:p w:rsidR="004F02E0" w:rsidRPr="008D0984" w:rsidRDefault="004F02E0" w:rsidP="004F02E0">
      <w:pPr>
        <w:pStyle w:val="FootnoteText"/>
        <w:rPr>
          <w:rFonts w:cs="B Zar"/>
          <w:sz w:val="22"/>
          <w:szCs w:val="22"/>
        </w:rPr>
      </w:pPr>
      <w:r w:rsidRPr="00DE4806">
        <w:rPr>
          <w:rStyle w:val="FootnoteReference"/>
          <w:rFonts w:cs="B Zar"/>
          <w:sz w:val="22"/>
          <w:szCs w:val="22"/>
          <w:vertAlign w:val="baseline"/>
        </w:rPr>
        <w:footnoteRef/>
      </w:r>
      <w:r w:rsidRPr="00DE4806">
        <w:rPr>
          <w:rFonts w:cs="B Zar" w:hint="cs"/>
          <w:sz w:val="22"/>
          <w:szCs w:val="22"/>
          <w:rtl/>
        </w:rPr>
        <w:t>. بحارالأنوار، ج 100، ص 219.</w:t>
      </w:r>
    </w:p>
  </w:footnote>
  <w:footnote w:id="25">
    <w:p w:rsidR="004F02E0" w:rsidRPr="00C419AF" w:rsidRDefault="004F02E0" w:rsidP="004F02E0">
      <w:pPr>
        <w:pStyle w:val="FootnoteText"/>
        <w:rPr>
          <w:rFonts w:cs="B Zar"/>
          <w:sz w:val="22"/>
          <w:szCs w:val="22"/>
        </w:rPr>
      </w:pPr>
      <w:r w:rsidRPr="008D0984">
        <w:rPr>
          <w:rStyle w:val="FootnoteReference"/>
          <w:rFonts w:cs="B Zar"/>
          <w:sz w:val="22"/>
          <w:szCs w:val="22"/>
          <w:vertAlign w:val="baseline"/>
        </w:rPr>
        <w:footnoteRef/>
      </w:r>
      <w:r w:rsidRPr="008D0984">
        <w:rPr>
          <w:rFonts w:cs="B Zar" w:hint="cs"/>
          <w:sz w:val="22"/>
          <w:szCs w:val="22"/>
          <w:rtl/>
        </w:rPr>
        <w:t>. غررالحکم و درر الحکم، ج 2، ص 164.</w:t>
      </w:r>
    </w:p>
  </w:footnote>
  <w:footnote w:id="26">
    <w:p w:rsidR="004F02E0" w:rsidRPr="00FE0096" w:rsidRDefault="004F02E0" w:rsidP="004F02E0">
      <w:pPr>
        <w:pStyle w:val="FootnoteText"/>
        <w:rPr>
          <w:rFonts w:cs="B Zar"/>
          <w:sz w:val="22"/>
          <w:szCs w:val="22"/>
        </w:rPr>
      </w:pPr>
      <w:r w:rsidRPr="00FE0096">
        <w:rPr>
          <w:rStyle w:val="FootnoteReference"/>
          <w:rFonts w:cs="B Zar"/>
          <w:sz w:val="22"/>
          <w:szCs w:val="22"/>
          <w:vertAlign w:val="baseline"/>
        </w:rPr>
        <w:footnoteRef/>
      </w:r>
      <w:r w:rsidRPr="00FE0096">
        <w:rPr>
          <w:rFonts w:cs="B Zar" w:hint="cs"/>
          <w:sz w:val="22"/>
          <w:szCs w:val="22"/>
          <w:rtl/>
        </w:rPr>
        <w:t>. وسائل الشیعه، ج 3؛ من لایحضره الفقیه، ج 3، ص 383.</w:t>
      </w:r>
    </w:p>
  </w:footnote>
  <w:footnote w:id="27">
    <w:p w:rsidR="004F02E0" w:rsidRPr="00FE0096" w:rsidRDefault="004F02E0" w:rsidP="004F02E0">
      <w:pPr>
        <w:pStyle w:val="FootnoteText"/>
        <w:rPr>
          <w:rFonts w:cs="B Zar"/>
          <w:spacing w:val="-3"/>
          <w:sz w:val="22"/>
          <w:szCs w:val="22"/>
        </w:rPr>
      </w:pPr>
      <w:r w:rsidRPr="00FE0096">
        <w:rPr>
          <w:rStyle w:val="FootnoteReference"/>
          <w:rFonts w:cs="B Zar"/>
          <w:spacing w:val="-3"/>
          <w:sz w:val="22"/>
          <w:szCs w:val="22"/>
          <w:vertAlign w:val="baseline"/>
        </w:rPr>
        <w:footnoteRef/>
      </w:r>
      <w:r w:rsidRPr="00FE0096">
        <w:rPr>
          <w:rFonts w:cs="B Zar" w:hint="cs"/>
          <w:spacing w:val="-3"/>
          <w:sz w:val="22"/>
          <w:szCs w:val="22"/>
          <w:rtl/>
        </w:rPr>
        <w:t xml:space="preserve">. </w:t>
      </w:r>
      <w:r w:rsidRPr="00FE0096">
        <w:rPr>
          <w:rFonts w:ascii="Traditional Arabic" w:hAnsi="Traditional Arabic" w:cs="Traditional Arabic" w:hint="cs"/>
          <w:b/>
          <w:bCs/>
          <w:spacing w:val="-3"/>
          <w:rtl/>
        </w:rPr>
        <w:t>﴿</w:t>
      </w:r>
      <w:r w:rsidRPr="00FE0096">
        <w:rPr>
          <w:rFonts w:ascii="Traditional Arabic" w:hAnsi="Traditional Arabic" w:cs="Badr" w:hint="cs"/>
          <w:b/>
          <w:bCs/>
          <w:spacing w:val="-3"/>
          <w:sz w:val="22"/>
          <w:szCs w:val="22"/>
          <w:rtl/>
        </w:rPr>
        <w:t>وَ مِنْ آياتِهِ أَنْ خَلَقَ‏ لَكُمْ‏ مِنْ‏ أَنْفُسِكُمْ أَزْواجاً لِتَسْكُنُوا إِلَيْها وَ جَعَلَ بَيْنَكُمْ مَوَدَّةً وَ رَحْمَةً</w:t>
      </w:r>
      <w:r w:rsidRPr="00FE0096">
        <w:rPr>
          <w:rFonts w:ascii="Traditional Arabic" w:hAnsi="Traditional Arabic" w:cs="Traditional Arabic" w:hint="cs"/>
          <w:b/>
          <w:bCs/>
          <w:spacing w:val="-3"/>
          <w:rtl/>
        </w:rPr>
        <w:t>﴾.</w:t>
      </w:r>
      <w:r w:rsidRPr="00FE0096">
        <w:rPr>
          <w:rFonts w:ascii="Traditional Arabic" w:hAnsi="Traditional Arabic" w:cs="B Zar" w:hint="cs"/>
          <w:spacing w:val="-3"/>
          <w:sz w:val="22"/>
          <w:szCs w:val="22"/>
          <w:rtl/>
        </w:rPr>
        <w:t xml:space="preserve"> </w:t>
      </w:r>
      <w:r w:rsidRPr="00FE0096">
        <w:rPr>
          <w:rFonts w:cs="B Zar" w:hint="cs"/>
          <w:spacing w:val="-3"/>
          <w:sz w:val="22"/>
          <w:szCs w:val="22"/>
          <w:rtl/>
        </w:rPr>
        <w:t>سورۀ روم، آیۀ 21.</w:t>
      </w:r>
    </w:p>
  </w:footnote>
  <w:footnote w:id="28">
    <w:p w:rsidR="004F02E0" w:rsidRPr="001A4353" w:rsidRDefault="004F02E0" w:rsidP="004F02E0">
      <w:pPr>
        <w:pStyle w:val="FootnoteText"/>
        <w:rPr>
          <w:rFonts w:cs="B Zar"/>
          <w:sz w:val="22"/>
          <w:szCs w:val="22"/>
        </w:rPr>
      </w:pPr>
      <w:r w:rsidRPr="001A4353">
        <w:rPr>
          <w:rStyle w:val="FootnoteReference"/>
          <w:rFonts w:cs="B Zar"/>
          <w:sz w:val="22"/>
          <w:szCs w:val="22"/>
          <w:vertAlign w:val="baseline"/>
        </w:rPr>
        <w:footnoteRef/>
      </w:r>
      <w:r w:rsidRPr="001A4353">
        <w:rPr>
          <w:rFonts w:cs="B Zar" w:hint="cs"/>
          <w:sz w:val="22"/>
          <w:szCs w:val="22"/>
          <w:rtl/>
        </w:rPr>
        <w:t xml:space="preserve">. </w:t>
      </w:r>
      <w:r w:rsidRPr="001A4353">
        <w:rPr>
          <w:rFonts w:ascii="Traditional Arabic" w:hAnsi="Traditional Arabic" w:cs="Traditional Arabic" w:hint="cs"/>
          <w:b/>
          <w:bCs/>
          <w:spacing w:val="-2"/>
          <w:rtl/>
        </w:rPr>
        <w:t>﴿</w:t>
      </w:r>
      <w:r w:rsidRPr="001A4353">
        <w:rPr>
          <w:rFonts w:ascii="Traditional Arabic" w:hAnsi="Traditional Arabic" w:cs="Badr" w:hint="cs"/>
          <w:b/>
          <w:bCs/>
          <w:sz w:val="22"/>
          <w:szCs w:val="22"/>
          <w:rtl/>
        </w:rPr>
        <w:t>هُنَ‏ لِباسٌ‏ لَكُمْ وَ أَنْتُمْ لِباسٌ لَهُنَّ</w:t>
      </w:r>
      <w:r w:rsidRPr="001A4353">
        <w:rPr>
          <w:rFonts w:ascii="Traditional Arabic" w:hAnsi="Traditional Arabic" w:cs="Traditional Arabic" w:hint="cs"/>
          <w:b/>
          <w:bCs/>
          <w:rtl/>
        </w:rPr>
        <w:t>﴾.</w:t>
      </w:r>
      <w:r w:rsidRPr="001A4353">
        <w:rPr>
          <w:rFonts w:ascii="Traditional Arabic" w:hAnsi="Traditional Arabic" w:cs="B Zar" w:hint="cs"/>
          <w:sz w:val="22"/>
          <w:szCs w:val="22"/>
          <w:rtl/>
        </w:rPr>
        <w:t xml:space="preserve"> </w:t>
      </w:r>
      <w:r w:rsidRPr="001A4353">
        <w:rPr>
          <w:rFonts w:cs="B Zar" w:hint="cs"/>
          <w:sz w:val="22"/>
          <w:szCs w:val="22"/>
          <w:rtl/>
        </w:rPr>
        <w:t>سورۀ بقره، آیۀ 187.</w:t>
      </w:r>
    </w:p>
  </w:footnote>
  <w:footnote w:id="29">
    <w:p w:rsidR="004F02E0" w:rsidRPr="001A4353" w:rsidRDefault="004F02E0" w:rsidP="006B1F7C">
      <w:pPr>
        <w:pStyle w:val="FootnoteText"/>
        <w:spacing w:line="216" w:lineRule="auto"/>
        <w:jc w:val="left"/>
        <w:rPr>
          <w:rFonts w:cs="B Zar"/>
          <w:spacing w:val="-3"/>
          <w:sz w:val="22"/>
          <w:szCs w:val="22"/>
        </w:rPr>
      </w:pPr>
      <w:r w:rsidRPr="001A4353">
        <w:rPr>
          <w:rStyle w:val="FootnoteReference"/>
          <w:rFonts w:cs="B Zar"/>
          <w:spacing w:val="-3"/>
          <w:sz w:val="22"/>
          <w:szCs w:val="22"/>
          <w:vertAlign w:val="baseline"/>
        </w:rPr>
        <w:footnoteRef/>
      </w:r>
      <w:r w:rsidRPr="001A4353">
        <w:rPr>
          <w:rFonts w:cs="B Zar" w:hint="cs"/>
          <w:spacing w:val="-3"/>
          <w:sz w:val="22"/>
          <w:szCs w:val="22"/>
          <w:rtl/>
        </w:rPr>
        <w:t xml:space="preserve">. </w:t>
      </w:r>
      <w:r w:rsidRPr="001A4353">
        <w:rPr>
          <w:rFonts w:ascii="Traditional Arabic" w:hAnsi="Traditional Arabic" w:cs="Traditional Arabic" w:hint="cs"/>
          <w:b/>
          <w:bCs/>
          <w:spacing w:val="-3"/>
          <w:rtl/>
        </w:rPr>
        <w:t>﴿</w:t>
      </w:r>
      <w:r w:rsidRPr="001A4353">
        <w:rPr>
          <w:rFonts w:ascii="Traditional Arabic" w:hAnsi="Traditional Arabic" w:cs="Badr" w:hint="cs"/>
          <w:b/>
          <w:bCs/>
          <w:spacing w:val="-3"/>
          <w:sz w:val="22"/>
          <w:szCs w:val="22"/>
          <w:rtl/>
        </w:rPr>
        <w:t>وَ أَنْكِحُوا الْأَيامى‏ مِنْكُمْ وَ الصَّالِحينَ مِنْ‏ عِبادِكُمْ‏ وَ إِمائِكُمْ إِنْ يَكُونُوا فُقَراءَ يُغْنِهِمُ اللَّهُ مِنْ فَضْلِهِ</w:t>
      </w:r>
      <w:r w:rsidRPr="001A4353">
        <w:rPr>
          <w:rFonts w:ascii="Traditional Arabic" w:hAnsi="Traditional Arabic" w:cs="Traditional Arabic" w:hint="cs"/>
          <w:b/>
          <w:bCs/>
          <w:spacing w:val="-3"/>
          <w:rtl/>
        </w:rPr>
        <w:t>﴾.</w:t>
      </w:r>
      <w:r w:rsidRPr="001A4353">
        <w:rPr>
          <w:rFonts w:cs="B Zar" w:hint="cs"/>
          <w:spacing w:val="-3"/>
          <w:sz w:val="22"/>
          <w:szCs w:val="22"/>
          <w:rtl/>
        </w:rPr>
        <w:t xml:space="preserve"> سورۀ نور، آیۀ 32.</w:t>
      </w:r>
    </w:p>
  </w:footnote>
  <w:footnote w:id="30">
    <w:p w:rsidR="004F02E0" w:rsidRPr="00025113" w:rsidRDefault="004F02E0" w:rsidP="006B1F7C">
      <w:pPr>
        <w:pStyle w:val="FootnoteText"/>
        <w:spacing w:line="216" w:lineRule="auto"/>
        <w:rPr>
          <w:rFonts w:cs="B Zar"/>
          <w:sz w:val="22"/>
          <w:szCs w:val="22"/>
        </w:rPr>
      </w:pPr>
      <w:r w:rsidRPr="00025113">
        <w:rPr>
          <w:rStyle w:val="FootnoteReference"/>
          <w:rFonts w:cs="B Zar"/>
          <w:sz w:val="22"/>
          <w:szCs w:val="22"/>
          <w:vertAlign w:val="baseline"/>
        </w:rPr>
        <w:footnoteRef/>
      </w:r>
      <w:r w:rsidRPr="00025113">
        <w:rPr>
          <w:rFonts w:cs="B Zar" w:hint="cs"/>
          <w:sz w:val="22"/>
          <w:szCs w:val="22"/>
          <w:rtl/>
        </w:rPr>
        <w:t>. سورۀ نور، آیۀ 32.</w:t>
      </w:r>
    </w:p>
  </w:footnote>
  <w:footnote w:id="31">
    <w:p w:rsidR="004F02E0" w:rsidRPr="00025113" w:rsidRDefault="004F02E0" w:rsidP="006B1F7C">
      <w:pPr>
        <w:pStyle w:val="FootnoteText"/>
        <w:spacing w:line="216" w:lineRule="auto"/>
        <w:rPr>
          <w:rFonts w:cs="B Zar"/>
          <w:sz w:val="22"/>
          <w:szCs w:val="22"/>
        </w:rPr>
      </w:pPr>
      <w:r w:rsidRPr="00025113">
        <w:rPr>
          <w:rStyle w:val="FootnoteReference"/>
          <w:rFonts w:cs="B Zar"/>
          <w:sz w:val="22"/>
          <w:szCs w:val="22"/>
          <w:vertAlign w:val="baseline"/>
        </w:rPr>
        <w:footnoteRef/>
      </w:r>
      <w:r w:rsidRPr="00025113">
        <w:rPr>
          <w:rFonts w:cs="B Zar" w:hint="cs"/>
          <w:sz w:val="22"/>
          <w:szCs w:val="22"/>
          <w:rtl/>
        </w:rPr>
        <w:t>. من لایحضره الفقیه، ج 3، ص 243.</w:t>
      </w:r>
    </w:p>
  </w:footnote>
  <w:footnote w:id="32">
    <w:p w:rsidR="004F02E0" w:rsidRPr="00025113" w:rsidRDefault="004F02E0" w:rsidP="006B1F7C">
      <w:pPr>
        <w:pStyle w:val="FootnoteText"/>
        <w:spacing w:line="216" w:lineRule="auto"/>
        <w:rPr>
          <w:rFonts w:cs="B Zar"/>
          <w:sz w:val="22"/>
          <w:szCs w:val="22"/>
        </w:rPr>
      </w:pPr>
      <w:r w:rsidRPr="00025113">
        <w:rPr>
          <w:rStyle w:val="FootnoteReference"/>
          <w:rFonts w:cs="B Zar"/>
          <w:sz w:val="22"/>
          <w:szCs w:val="22"/>
          <w:vertAlign w:val="baseline"/>
        </w:rPr>
        <w:footnoteRef/>
      </w:r>
      <w:r w:rsidRPr="00025113">
        <w:rPr>
          <w:rFonts w:cs="B Zar" w:hint="cs"/>
          <w:sz w:val="22"/>
          <w:szCs w:val="22"/>
          <w:rtl/>
        </w:rPr>
        <w:t xml:space="preserve">. </w:t>
      </w:r>
      <w:r w:rsidRPr="00025113">
        <w:rPr>
          <w:rFonts w:cs="Badr" w:hint="cs"/>
          <w:b/>
          <w:bCs/>
          <w:sz w:val="22"/>
          <w:szCs w:val="22"/>
          <w:rtl/>
        </w:rPr>
        <w:t>«</w:t>
      </w:r>
      <w:r w:rsidRPr="00025113">
        <w:rPr>
          <w:rFonts w:ascii="Traditional Arabic" w:hAnsi="Traditional Arabic" w:cs="Badr" w:hint="cs"/>
          <w:b/>
          <w:bCs/>
          <w:sz w:val="22"/>
          <w:szCs w:val="22"/>
          <w:rtl/>
        </w:rPr>
        <w:t>اتَّخَذُوا الْأَهْلَ‏ فَإِنَّهُ أَرْزَقُ لَكُمْ».</w:t>
      </w:r>
      <w:r w:rsidRPr="00025113">
        <w:rPr>
          <w:rFonts w:cs="B Zar" w:hint="cs"/>
          <w:sz w:val="22"/>
          <w:szCs w:val="22"/>
          <w:rtl/>
        </w:rPr>
        <w:t xml:space="preserve"> من لایحضره الفقیه، ج 3، ص 383.</w:t>
      </w:r>
    </w:p>
  </w:footnote>
  <w:footnote w:id="33">
    <w:p w:rsidR="004F02E0" w:rsidRPr="00025113" w:rsidRDefault="004F02E0" w:rsidP="006B1F7C">
      <w:pPr>
        <w:pStyle w:val="FootnoteText"/>
        <w:spacing w:line="216" w:lineRule="auto"/>
        <w:rPr>
          <w:rFonts w:cs="B Zar"/>
          <w:sz w:val="22"/>
          <w:szCs w:val="22"/>
        </w:rPr>
      </w:pPr>
      <w:r w:rsidRPr="00025113">
        <w:rPr>
          <w:rStyle w:val="FootnoteReference"/>
          <w:rFonts w:cs="B Zar"/>
          <w:sz w:val="22"/>
          <w:szCs w:val="22"/>
          <w:vertAlign w:val="baseline"/>
        </w:rPr>
        <w:footnoteRef/>
      </w:r>
      <w:r w:rsidRPr="00025113">
        <w:rPr>
          <w:rFonts w:cs="B Zar" w:hint="cs"/>
          <w:sz w:val="22"/>
          <w:szCs w:val="22"/>
          <w:rtl/>
        </w:rPr>
        <w:t xml:space="preserve">. </w:t>
      </w:r>
      <w:r w:rsidRPr="00025113">
        <w:rPr>
          <w:rFonts w:ascii="Traditional Arabic" w:hAnsi="Traditional Arabic" w:cs="Badr" w:hint="cs"/>
          <w:b/>
          <w:bCs/>
          <w:sz w:val="22"/>
          <w:szCs w:val="22"/>
          <w:rtl/>
        </w:rPr>
        <w:t>«الرِّزْقُ‏ مَعَ‏ النِّسَاءِ وَ الْعِيَال».‏</w:t>
      </w:r>
      <w:r w:rsidRPr="00025113">
        <w:rPr>
          <w:rFonts w:ascii="Traditional Arabic" w:hAnsi="Traditional Arabic" w:cs="B Zar" w:hint="cs"/>
          <w:sz w:val="22"/>
          <w:szCs w:val="22"/>
          <w:rtl/>
        </w:rPr>
        <w:t xml:space="preserve"> اصول کافی، ج 10، ص 587</w:t>
      </w:r>
      <w:r w:rsidRPr="00025113">
        <w:rPr>
          <w:rFonts w:cs="B Zar" w:hint="cs"/>
          <w:sz w:val="22"/>
          <w:szCs w:val="22"/>
          <w:rtl/>
        </w:rPr>
        <w:t>.</w:t>
      </w:r>
    </w:p>
  </w:footnote>
  <w:footnote w:id="34">
    <w:p w:rsidR="004F02E0" w:rsidRPr="00C419AF" w:rsidRDefault="004F02E0" w:rsidP="006B1F7C">
      <w:pPr>
        <w:pStyle w:val="FootnoteText"/>
        <w:spacing w:line="216" w:lineRule="auto"/>
        <w:rPr>
          <w:rFonts w:cs="B Zar"/>
          <w:sz w:val="22"/>
          <w:szCs w:val="22"/>
        </w:rPr>
      </w:pPr>
      <w:r w:rsidRPr="00025113">
        <w:rPr>
          <w:rStyle w:val="FootnoteReference"/>
          <w:rFonts w:cs="B Zar"/>
          <w:sz w:val="22"/>
          <w:szCs w:val="22"/>
          <w:vertAlign w:val="baseline"/>
        </w:rPr>
        <w:footnoteRef/>
      </w:r>
      <w:r w:rsidRPr="00025113">
        <w:rPr>
          <w:rFonts w:cs="B Zar" w:hint="cs"/>
          <w:sz w:val="22"/>
          <w:szCs w:val="22"/>
          <w:rtl/>
        </w:rPr>
        <w:t xml:space="preserve">. </w:t>
      </w:r>
      <w:r w:rsidRPr="00025113">
        <w:rPr>
          <w:rFonts w:ascii="Traditional Arabic" w:hAnsi="Traditional Arabic" w:cs="Traditional Arabic" w:hint="cs"/>
          <w:b/>
          <w:bCs/>
          <w:spacing w:val="-2"/>
          <w:rtl/>
        </w:rPr>
        <w:t>﴿</w:t>
      </w:r>
      <w:r w:rsidRPr="00025113">
        <w:rPr>
          <w:rFonts w:cs="Badr" w:hint="cs"/>
          <w:b/>
          <w:bCs/>
          <w:sz w:val="22"/>
          <w:szCs w:val="22"/>
          <w:rtl/>
        </w:rPr>
        <w:t>وَ</w:t>
      </w:r>
      <w:r w:rsidRPr="00025113">
        <w:rPr>
          <w:rFonts w:cs="Badr"/>
          <w:b/>
          <w:bCs/>
          <w:sz w:val="22"/>
          <w:szCs w:val="22"/>
          <w:rtl/>
        </w:rPr>
        <w:t xml:space="preserve"> </w:t>
      </w:r>
      <w:r w:rsidRPr="00025113">
        <w:rPr>
          <w:rFonts w:cs="Badr" w:hint="cs"/>
          <w:b/>
          <w:bCs/>
          <w:sz w:val="22"/>
          <w:szCs w:val="22"/>
          <w:rtl/>
        </w:rPr>
        <w:t>لَقَدْ</w:t>
      </w:r>
      <w:r w:rsidRPr="00025113">
        <w:rPr>
          <w:rFonts w:cs="Badr"/>
          <w:b/>
          <w:bCs/>
          <w:sz w:val="22"/>
          <w:szCs w:val="22"/>
          <w:rtl/>
        </w:rPr>
        <w:t xml:space="preserve"> </w:t>
      </w:r>
      <w:r w:rsidRPr="00025113">
        <w:rPr>
          <w:rFonts w:cs="Badr" w:hint="cs"/>
          <w:b/>
          <w:bCs/>
          <w:sz w:val="22"/>
          <w:szCs w:val="22"/>
          <w:rtl/>
        </w:rPr>
        <w:t>أَرْسَلْنا</w:t>
      </w:r>
      <w:r w:rsidRPr="00025113">
        <w:rPr>
          <w:rFonts w:cs="Badr"/>
          <w:b/>
          <w:bCs/>
          <w:sz w:val="22"/>
          <w:szCs w:val="22"/>
          <w:rtl/>
        </w:rPr>
        <w:t xml:space="preserve"> </w:t>
      </w:r>
      <w:r w:rsidRPr="00025113">
        <w:rPr>
          <w:rFonts w:cs="Badr" w:hint="cs"/>
          <w:b/>
          <w:bCs/>
          <w:sz w:val="22"/>
          <w:szCs w:val="22"/>
          <w:rtl/>
        </w:rPr>
        <w:t>رُسُلاً</w:t>
      </w:r>
      <w:r w:rsidRPr="00025113">
        <w:rPr>
          <w:rFonts w:cs="Badr"/>
          <w:b/>
          <w:bCs/>
          <w:sz w:val="22"/>
          <w:szCs w:val="22"/>
          <w:rtl/>
        </w:rPr>
        <w:t xml:space="preserve"> </w:t>
      </w:r>
      <w:r w:rsidRPr="00025113">
        <w:rPr>
          <w:rFonts w:cs="Badr" w:hint="cs"/>
          <w:b/>
          <w:bCs/>
          <w:sz w:val="22"/>
          <w:szCs w:val="22"/>
          <w:rtl/>
        </w:rPr>
        <w:t>مِنْ</w:t>
      </w:r>
      <w:r w:rsidRPr="00025113">
        <w:rPr>
          <w:rFonts w:cs="Badr"/>
          <w:b/>
          <w:bCs/>
          <w:sz w:val="22"/>
          <w:szCs w:val="22"/>
          <w:rtl/>
        </w:rPr>
        <w:t xml:space="preserve"> </w:t>
      </w:r>
      <w:r w:rsidRPr="00025113">
        <w:rPr>
          <w:rFonts w:cs="Badr" w:hint="cs"/>
          <w:b/>
          <w:bCs/>
          <w:sz w:val="22"/>
          <w:szCs w:val="22"/>
          <w:rtl/>
        </w:rPr>
        <w:t>قَبْلِكَ</w:t>
      </w:r>
      <w:r w:rsidRPr="00025113">
        <w:rPr>
          <w:rFonts w:cs="Badr"/>
          <w:b/>
          <w:bCs/>
          <w:sz w:val="22"/>
          <w:szCs w:val="22"/>
          <w:rtl/>
        </w:rPr>
        <w:t xml:space="preserve"> </w:t>
      </w:r>
      <w:r w:rsidRPr="00025113">
        <w:rPr>
          <w:rFonts w:cs="Badr" w:hint="cs"/>
          <w:b/>
          <w:bCs/>
          <w:sz w:val="22"/>
          <w:szCs w:val="22"/>
          <w:rtl/>
        </w:rPr>
        <w:t>وَ</w:t>
      </w:r>
      <w:r w:rsidRPr="00025113">
        <w:rPr>
          <w:rFonts w:cs="Badr"/>
          <w:b/>
          <w:bCs/>
          <w:sz w:val="22"/>
          <w:szCs w:val="22"/>
          <w:rtl/>
        </w:rPr>
        <w:t xml:space="preserve"> </w:t>
      </w:r>
      <w:r w:rsidRPr="00025113">
        <w:rPr>
          <w:rFonts w:cs="Badr" w:hint="cs"/>
          <w:b/>
          <w:bCs/>
          <w:sz w:val="22"/>
          <w:szCs w:val="22"/>
          <w:rtl/>
        </w:rPr>
        <w:t>جَعَلْنا</w:t>
      </w:r>
      <w:r w:rsidRPr="00025113">
        <w:rPr>
          <w:rFonts w:cs="Badr"/>
          <w:b/>
          <w:bCs/>
          <w:sz w:val="22"/>
          <w:szCs w:val="22"/>
          <w:rtl/>
        </w:rPr>
        <w:t xml:space="preserve"> </w:t>
      </w:r>
      <w:r w:rsidRPr="00025113">
        <w:rPr>
          <w:rFonts w:cs="Badr" w:hint="cs"/>
          <w:b/>
          <w:bCs/>
          <w:sz w:val="22"/>
          <w:szCs w:val="22"/>
          <w:rtl/>
        </w:rPr>
        <w:t>لَهُمْ</w:t>
      </w:r>
      <w:r w:rsidRPr="00025113">
        <w:rPr>
          <w:rFonts w:cs="Badr"/>
          <w:b/>
          <w:bCs/>
          <w:sz w:val="22"/>
          <w:szCs w:val="22"/>
          <w:rtl/>
        </w:rPr>
        <w:t xml:space="preserve"> </w:t>
      </w:r>
      <w:r w:rsidRPr="00025113">
        <w:rPr>
          <w:rFonts w:cs="Badr" w:hint="cs"/>
          <w:b/>
          <w:bCs/>
          <w:sz w:val="22"/>
          <w:szCs w:val="22"/>
          <w:rtl/>
        </w:rPr>
        <w:t>أَزْواجاً</w:t>
      </w:r>
      <w:r w:rsidRPr="00025113">
        <w:rPr>
          <w:rFonts w:cs="Badr"/>
          <w:b/>
          <w:bCs/>
          <w:sz w:val="22"/>
          <w:szCs w:val="22"/>
          <w:rtl/>
        </w:rPr>
        <w:t xml:space="preserve"> </w:t>
      </w:r>
      <w:r w:rsidRPr="00025113">
        <w:rPr>
          <w:rFonts w:cs="Badr" w:hint="cs"/>
          <w:b/>
          <w:bCs/>
          <w:sz w:val="22"/>
          <w:szCs w:val="22"/>
          <w:rtl/>
        </w:rPr>
        <w:t>وَ</w:t>
      </w:r>
      <w:r w:rsidRPr="00025113">
        <w:rPr>
          <w:rFonts w:cs="Badr"/>
          <w:b/>
          <w:bCs/>
          <w:sz w:val="22"/>
          <w:szCs w:val="22"/>
          <w:rtl/>
        </w:rPr>
        <w:t xml:space="preserve"> </w:t>
      </w:r>
      <w:r w:rsidRPr="00025113">
        <w:rPr>
          <w:rFonts w:cs="Badr" w:hint="cs"/>
          <w:b/>
          <w:bCs/>
          <w:sz w:val="22"/>
          <w:szCs w:val="22"/>
          <w:rtl/>
        </w:rPr>
        <w:t>ذُرِّيَّةً</w:t>
      </w:r>
      <w:r w:rsidRPr="00025113">
        <w:rPr>
          <w:rFonts w:ascii="Traditional Arabic" w:hAnsi="Traditional Arabic" w:cs="Traditional Arabic" w:hint="cs"/>
          <w:b/>
          <w:bCs/>
          <w:rtl/>
        </w:rPr>
        <w:t>﴾.</w:t>
      </w:r>
      <w:r w:rsidRPr="00025113">
        <w:rPr>
          <w:rFonts w:cs="B Zar" w:hint="cs"/>
          <w:sz w:val="22"/>
          <w:szCs w:val="22"/>
          <w:rtl/>
        </w:rPr>
        <w:t xml:space="preserve"> سورۀ رعد، آیۀ 38.</w:t>
      </w:r>
    </w:p>
  </w:footnote>
  <w:footnote w:id="35">
    <w:p w:rsidR="004F02E0" w:rsidRPr="0016387C" w:rsidRDefault="004F02E0" w:rsidP="004F02E0">
      <w:pPr>
        <w:pStyle w:val="FootnoteText"/>
        <w:rPr>
          <w:rFonts w:cs="B Zar"/>
          <w:sz w:val="22"/>
          <w:szCs w:val="22"/>
        </w:rPr>
      </w:pPr>
      <w:r w:rsidRPr="0016387C">
        <w:rPr>
          <w:rStyle w:val="FootnoteReference"/>
          <w:rFonts w:cs="B Zar"/>
          <w:sz w:val="22"/>
          <w:szCs w:val="22"/>
          <w:vertAlign w:val="baseline"/>
        </w:rPr>
        <w:footnoteRef/>
      </w:r>
      <w:r w:rsidRPr="0016387C">
        <w:rPr>
          <w:rFonts w:cs="B Zar" w:hint="cs"/>
          <w:sz w:val="22"/>
          <w:szCs w:val="22"/>
          <w:rtl/>
        </w:rPr>
        <w:t>. وسائل الشیعه، ج 14، ص 6.</w:t>
      </w:r>
    </w:p>
  </w:footnote>
  <w:footnote w:id="36">
    <w:p w:rsidR="004F02E0" w:rsidRPr="0016387C" w:rsidRDefault="004F02E0" w:rsidP="004F02E0">
      <w:pPr>
        <w:pStyle w:val="FootnoteText"/>
        <w:rPr>
          <w:rFonts w:cs="B Zar"/>
          <w:sz w:val="22"/>
          <w:szCs w:val="22"/>
        </w:rPr>
      </w:pPr>
      <w:r w:rsidRPr="0016387C">
        <w:rPr>
          <w:rStyle w:val="FootnoteReference"/>
          <w:rFonts w:cs="B Zar"/>
          <w:sz w:val="22"/>
          <w:szCs w:val="22"/>
          <w:vertAlign w:val="baseline"/>
        </w:rPr>
        <w:footnoteRef/>
      </w:r>
      <w:r w:rsidRPr="0016387C">
        <w:rPr>
          <w:rFonts w:cs="B Zar" w:hint="cs"/>
          <w:sz w:val="22"/>
          <w:szCs w:val="22"/>
          <w:rtl/>
        </w:rPr>
        <w:t>. وسائل الشیعه، ج 14، ص 5.</w:t>
      </w:r>
    </w:p>
  </w:footnote>
  <w:footnote w:id="37">
    <w:p w:rsidR="004F02E0" w:rsidRPr="0016387C" w:rsidRDefault="004F02E0" w:rsidP="004F02E0">
      <w:pPr>
        <w:pStyle w:val="FootnoteText"/>
        <w:rPr>
          <w:rFonts w:cs="B Zar"/>
          <w:sz w:val="22"/>
          <w:szCs w:val="22"/>
        </w:rPr>
      </w:pPr>
      <w:r w:rsidRPr="0016387C">
        <w:rPr>
          <w:rStyle w:val="FootnoteReference"/>
          <w:rFonts w:cs="B Zar"/>
          <w:sz w:val="22"/>
          <w:szCs w:val="22"/>
          <w:vertAlign w:val="baseline"/>
        </w:rPr>
        <w:footnoteRef/>
      </w:r>
      <w:r w:rsidRPr="0016387C">
        <w:rPr>
          <w:rFonts w:cs="B Zar" w:hint="cs"/>
          <w:sz w:val="22"/>
          <w:szCs w:val="22"/>
          <w:rtl/>
        </w:rPr>
        <w:t>.</w:t>
      </w:r>
      <w:r w:rsidRPr="0016387C">
        <w:rPr>
          <w:rFonts w:cs="B Zar1" w:hint="cs"/>
          <w:sz w:val="22"/>
          <w:szCs w:val="22"/>
          <w:rtl/>
        </w:rPr>
        <w:t xml:space="preserve"> المحجة</w:t>
      </w:r>
      <w:r w:rsidRPr="0016387C">
        <w:rPr>
          <w:rFonts w:cs="B Zar" w:hint="cs"/>
          <w:sz w:val="22"/>
          <w:szCs w:val="22"/>
          <w:rtl/>
        </w:rPr>
        <w:t xml:space="preserve"> البیضاء، ج 3، ص 53.</w:t>
      </w:r>
    </w:p>
  </w:footnote>
  <w:footnote w:id="38">
    <w:p w:rsidR="004F02E0" w:rsidRPr="0016387C" w:rsidRDefault="004F02E0" w:rsidP="004F02E0">
      <w:pPr>
        <w:pStyle w:val="FootnoteText"/>
        <w:rPr>
          <w:rFonts w:cs="B Zar"/>
          <w:spacing w:val="-3"/>
          <w:sz w:val="22"/>
          <w:szCs w:val="22"/>
        </w:rPr>
      </w:pPr>
      <w:r w:rsidRPr="0016387C">
        <w:rPr>
          <w:rStyle w:val="FootnoteReference"/>
          <w:rFonts w:cs="B Zar"/>
          <w:spacing w:val="-3"/>
          <w:sz w:val="22"/>
          <w:szCs w:val="22"/>
          <w:vertAlign w:val="baseline"/>
        </w:rPr>
        <w:footnoteRef/>
      </w:r>
      <w:r w:rsidRPr="0016387C">
        <w:rPr>
          <w:rFonts w:cs="B Zar" w:hint="cs"/>
          <w:spacing w:val="-3"/>
          <w:sz w:val="22"/>
          <w:szCs w:val="22"/>
          <w:rtl/>
        </w:rPr>
        <w:t xml:space="preserve">. </w:t>
      </w:r>
      <w:r w:rsidRPr="0016387C">
        <w:rPr>
          <w:rFonts w:cs="Badr" w:hint="cs"/>
          <w:b/>
          <w:bCs/>
          <w:spacing w:val="-3"/>
          <w:sz w:val="22"/>
          <w:szCs w:val="22"/>
          <w:rtl/>
        </w:rPr>
        <w:t>«</w:t>
      </w:r>
      <w:r w:rsidRPr="0016387C">
        <w:rPr>
          <w:rFonts w:ascii="Traditional Arabic" w:hAnsi="Traditional Arabic" w:cs="Badr" w:hint="cs"/>
          <w:b/>
          <w:bCs/>
          <w:spacing w:val="-3"/>
          <w:sz w:val="22"/>
          <w:szCs w:val="22"/>
          <w:rtl/>
        </w:rPr>
        <w:t>مِنْ‏ بَرَكَةِ الْمَرْأَةِ خِفَّةُ مَئُونَتِهَا وَ تَيْسِيرُ وِلَادَتِهَا وَ مِنْ شُؤْمِهَا شِدَّةُ مَئُونَتِهَا وَ تَعْسِيرُ وِلَادَتِهَا». «رُوِيَ‏ أَنَّ مِنْ‏ بَرَكَةِ الْمَرْأَةِ قِلَّةَ مَهْرِهَا وَ مِنْ شُؤْمِهَا كَثْرَةَ مَهْرِهَا».</w:t>
      </w:r>
      <w:r w:rsidRPr="0016387C">
        <w:rPr>
          <w:rFonts w:ascii="Traditional Arabic" w:hAnsi="Traditional Arabic" w:cs="B Zar" w:hint="cs"/>
          <w:spacing w:val="-3"/>
          <w:sz w:val="22"/>
          <w:szCs w:val="22"/>
          <w:rtl/>
        </w:rPr>
        <w:t xml:space="preserve"> </w:t>
      </w:r>
      <w:r w:rsidRPr="0016387C">
        <w:rPr>
          <w:rFonts w:cs="B Zar" w:hint="cs"/>
          <w:spacing w:val="-3"/>
          <w:sz w:val="22"/>
          <w:szCs w:val="22"/>
          <w:rtl/>
        </w:rPr>
        <w:t xml:space="preserve"> من لایحضره الفقیه، ج 3، ص 387.</w:t>
      </w:r>
    </w:p>
  </w:footnote>
  <w:footnote w:id="39">
    <w:p w:rsidR="000C78FC" w:rsidRPr="00722EDB" w:rsidRDefault="000C78FC" w:rsidP="000C78FC">
      <w:pPr>
        <w:pStyle w:val="NormalWeb"/>
        <w:spacing w:after="0"/>
        <w:jc w:val="lowKashida"/>
        <w:rPr>
          <w:rtl/>
        </w:rPr>
      </w:pPr>
      <w:r w:rsidRPr="0074560B">
        <w:rPr>
          <w:rStyle w:val="FootnoteReference"/>
          <w:rFonts w:cs="B Zar"/>
          <w:vertAlign w:val="baseline"/>
        </w:rPr>
        <w:footnoteRef/>
      </w:r>
      <w:r w:rsidRPr="0074560B">
        <w:rPr>
          <w:rFonts w:cs="B Zar" w:hint="cs"/>
          <w:rtl/>
        </w:rPr>
        <w:t xml:space="preserve">. </w:t>
      </w:r>
      <w:r w:rsidRPr="0074560B">
        <w:rPr>
          <w:rFonts w:cs="B Badr" w:hint="cs"/>
          <w:b/>
          <w:bCs/>
          <w:sz w:val="23"/>
          <w:szCs w:val="23"/>
          <w:rtl/>
        </w:rPr>
        <w:t>«</w:t>
      </w:r>
      <w:r w:rsidRPr="0074560B">
        <w:rPr>
          <w:rFonts w:ascii="Traditional Arabic" w:hAnsi="Traditional Arabic" w:cs="B Badr" w:hint="cs"/>
          <w:b/>
          <w:bCs/>
          <w:sz w:val="23"/>
          <w:szCs w:val="23"/>
          <w:rtl/>
        </w:rPr>
        <w:t>السَّفَرُ مِيزَانُ‏ الْقَوْم».</w:t>
      </w:r>
      <w:r w:rsidRPr="0074560B">
        <w:rPr>
          <w:rFonts w:ascii="Traditional Arabic" w:hAnsi="Traditional Arabic" w:cs="B Zar" w:hint="cs"/>
          <w:rtl/>
        </w:rPr>
        <w:t xml:space="preserve"> مکارم الأخلاق، طبرسی منشورات رضی، ص 240.‏</w:t>
      </w:r>
    </w:p>
  </w:footnote>
  <w:footnote w:id="40">
    <w:p w:rsidR="000C78FC" w:rsidRPr="0074560B" w:rsidRDefault="000C78FC" w:rsidP="000C78FC">
      <w:pPr>
        <w:pStyle w:val="NormalWeb"/>
        <w:spacing w:after="0"/>
        <w:jc w:val="lowKashida"/>
        <w:rPr>
          <w:rFonts w:ascii="Traditional Arabic" w:hAnsi="Traditional Arabic" w:cs="B Zar"/>
        </w:rPr>
      </w:pPr>
      <w:r w:rsidRPr="0074560B">
        <w:rPr>
          <w:rStyle w:val="FootnoteReference"/>
          <w:rFonts w:cs="B Zar"/>
          <w:vertAlign w:val="baseline"/>
        </w:rPr>
        <w:footnoteRef/>
      </w:r>
      <w:r w:rsidRPr="0074560B">
        <w:rPr>
          <w:rFonts w:cs="B Zar" w:hint="cs"/>
          <w:rtl/>
        </w:rPr>
        <w:t xml:space="preserve">. </w:t>
      </w:r>
      <w:r w:rsidRPr="0074560B">
        <w:rPr>
          <w:rFonts w:cs="B Badr" w:hint="cs"/>
          <w:b/>
          <w:bCs/>
          <w:sz w:val="23"/>
          <w:szCs w:val="23"/>
          <w:rtl/>
        </w:rPr>
        <w:t>«</w:t>
      </w:r>
      <w:r w:rsidRPr="0074560B">
        <w:rPr>
          <w:rFonts w:ascii="Traditional Arabic" w:hAnsi="Traditional Arabic" w:cs="B Badr" w:hint="cs"/>
          <w:b/>
          <w:bCs/>
          <w:sz w:val="23"/>
          <w:szCs w:val="23"/>
          <w:rtl/>
        </w:rPr>
        <w:t>سُمِّيَ السَّفَرُ سَفَراً قَالَ لِأَنَّهُ يُسْفِرُ عَنْ أَخْلَاقِ الْقَوْم‏».</w:t>
      </w:r>
      <w:r w:rsidRPr="0074560B">
        <w:rPr>
          <w:rFonts w:ascii="Traditional Arabic" w:hAnsi="Traditional Arabic" w:cs="B Zar" w:hint="cs"/>
          <w:rtl/>
        </w:rPr>
        <w:t xml:space="preserve"> ربیع الابرار، ج2، ص 401؛ </w:t>
      </w:r>
      <w:r>
        <w:rPr>
          <w:rFonts w:ascii="Traditional Arabic" w:hAnsi="Traditional Arabic" w:cs="B Zar" w:hint="cs"/>
          <w:rtl/>
        </w:rPr>
        <w:t>حسینی، سید مصطفی، معارف و معاریف</w:t>
      </w:r>
      <w:r w:rsidRPr="0074560B">
        <w:rPr>
          <w:rFonts w:ascii="Traditional Arabic" w:hAnsi="Traditional Arabic" w:cs="B Zar" w:hint="cs"/>
          <w:rtl/>
        </w:rPr>
        <w:t>، ج 3، ص 708.</w:t>
      </w:r>
    </w:p>
    <w:p w:rsidR="000C78FC" w:rsidRPr="00722EDB" w:rsidRDefault="000C78FC" w:rsidP="000C78FC">
      <w:pPr>
        <w:pStyle w:val="FootnoteText"/>
        <w:rPr>
          <w:rFonts w:cs="B Nazanin+ Regular"/>
          <w:sz w:val="24"/>
          <w:szCs w:val="24"/>
          <w:rtl/>
        </w:rPr>
      </w:pPr>
    </w:p>
  </w:footnote>
  <w:footnote w:id="41">
    <w:p w:rsidR="000959BE" w:rsidRPr="00722EDB" w:rsidRDefault="000959BE" w:rsidP="000959BE">
      <w:pPr>
        <w:pStyle w:val="FootnoteText"/>
        <w:spacing w:line="216" w:lineRule="auto"/>
        <w:jc w:val="both"/>
        <w:rPr>
          <w:rFonts w:cs="B Nazanin+ Regular"/>
          <w:sz w:val="24"/>
          <w:szCs w:val="24"/>
          <w:rtl/>
        </w:rPr>
      </w:pPr>
      <w:r w:rsidRPr="00670262">
        <w:rPr>
          <w:rStyle w:val="FootnoteReference"/>
          <w:rFonts w:cs="B Zar"/>
          <w:sz w:val="24"/>
          <w:szCs w:val="24"/>
          <w:vertAlign w:val="baseline"/>
        </w:rPr>
        <w:footnoteRef/>
      </w:r>
      <w:r w:rsidRPr="00670262">
        <w:rPr>
          <w:rFonts w:cs="B Zar" w:hint="cs"/>
          <w:sz w:val="24"/>
          <w:szCs w:val="24"/>
          <w:rtl/>
        </w:rPr>
        <w:t>.</w:t>
      </w:r>
      <w:r w:rsidRPr="00722EDB">
        <w:rPr>
          <w:rFonts w:cs="B Nazanin" w:hint="cs"/>
          <w:sz w:val="24"/>
          <w:szCs w:val="24"/>
          <w:rtl/>
        </w:rPr>
        <w:t xml:space="preserve"> </w:t>
      </w:r>
      <w:r w:rsidRPr="00722EDB">
        <w:rPr>
          <w:rFonts w:ascii="Traditional Arabic" w:hAnsi="Traditional Arabic" w:cs="Traditional Arabic" w:hint="cs"/>
          <w:b/>
          <w:bCs/>
          <w:spacing w:val="-2"/>
          <w:sz w:val="24"/>
          <w:szCs w:val="24"/>
          <w:rtl/>
        </w:rPr>
        <w:t>﴿</w:t>
      </w:r>
      <w:r w:rsidRPr="00670262">
        <w:rPr>
          <w:rFonts w:ascii="NoorLotus" w:hAnsi="NoorLotus" w:cs="B Badr" w:hint="cs"/>
          <w:b/>
          <w:bCs/>
          <w:sz w:val="23"/>
          <w:szCs w:val="23"/>
          <w:rtl/>
        </w:rPr>
        <w:t>وَ لْيَسْتَعْفِفِ الَّذِينَ لاَ يَجِدُونَ نِكَاحاً حَتَّى يُغْنِيَهُمُ اللَّهُ مِنْ فَضْلِهِ</w:t>
      </w:r>
      <w:r w:rsidRPr="00722EDB">
        <w:rPr>
          <w:rFonts w:ascii="NoorLotus" w:hAnsi="NoorLotus" w:cs="B Nazanin+ Regular" w:hint="cs"/>
          <w:sz w:val="24"/>
          <w:szCs w:val="24"/>
          <w:rtl/>
          <w:cs/>
        </w:rPr>
        <w:t>‎</w:t>
      </w:r>
      <w:r w:rsidRPr="00722EDB">
        <w:rPr>
          <w:rFonts w:ascii="Traditional Arabic" w:hAnsi="Traditional Arabic" w:cs="Traditional Arabic" w:hint="cs"/>
          <w:b/>
          <w:bCs/>
          <w:sz w:val="24"/>
          <w:szCs w:val="24"/>
          <w:rtl/>
        </w:rPr>
        <w:t>﴾</w:t>
      </w:r>
      <w:r w:rsidRPr="00722EDB">
        <w:rPr>
          <w:rFonts w:cs="B Nazanin+ Regular" w:hint="cs"/>
          <w:sz w:val="24"/>
          <w:szCs w:val="24"/>
          <w:rtl/>
        </w:rPr>
        <w:t xml:space="preserve">. </w:t>
      </w:r>
      <w:r w:rsidRPr="00670262">
        <w:rPr>
          <w:rFonts w:cs="B Zar" w:hint="cs"/>
          <w:sz w:val="24"/>
          <w:szCs w:val="24"/>
          <w:rtl/>
        </w:rPr>
        <w:t>سورۀ نور، آیۀ 33.</w:t>
      </w:r>
    </w:p>
  </w:footnote>
  <w:footnote w:id="42">
    <w:p w:rsidR="000959BE" w:rsidRPr="00670262" w:rsidRDefault="000959BE" w:rsidP="000959BE">
      <w:pPr>
        <w:pStyle w:val="FootnoteText"/>
        <w:spacing w:line="216" w:lineRule="auto"/>
        <w:jc w:val="both"/>
        <w:rPr>
          <w:rFonts w:cs="B Zar"/>
          <w:sz w:val="24"/>
          <w:szCs w:val="24"/>
          <w:rtl/>
        </w:rPr>
      </w:pPr>
      <w:r w:rsidRPr="00670262">
        <w:rPr>
          <w:rStyle w:val="FootnoteReference"/>
          <w:rFonts w:cs="B Zar"/>
          <w:sz w:val="24"/>
          <w:szCs w:val="24"/>
          <w:vertAlign w:val="baseline"/>
        </w:rPr>
        <w:footnoteRef/>
      </w:r>
      <w:r w:rsidRPr="00670262">
        <w:rPr>
          <w:rFonts w:cs="B Zar" w:hint="cs"/>
          <w:sz w:val="24"/>
          <w:szCs w:val="24"/>
          <w:rtl/>
        </w:rPr>
        <w:t>.</w:t>
      </w:r>
      <w:r w:rsidRPr="00722EDB">
        <w:rPr>
          <w:rFonts w:cs="B Nazanin+ Regular" w:hint="cs"/>
          <w:sz w:val="24"/>
          <w:szCs w:val="24"/>
          <w:rtl/>
        </w:rPr>
        <w:t xml:space="preserve"> </w:t>
      </w:r>
      <w:r w:rsidRPr="00722EDB">
        <w:rPr>
          <w:rFonts w:ascii="Traditional Arabic" w:hAnsi="Traditional Arabic" w:cs="Traditional Arabic" w:hint="cs"/>
          <w:b/>
          <w:bCs/>
          <w:spacing w:val="-2"/>
          <w:sz w:val="24"/>
          <w:szCs w:val="24"/>
          <w:rtl/>
        </w:rPr>
        <w:t>﴿</w:t>
      </w:r>
      <w:r w:rsidRPr="00670262">
        <w:rPr>
          <w:rFonts w:ascii="NoorLotus" w:hAnsi="NoorLotus" w:cs="B Badr" w:hint="cs"/>
          <w:b/>
          <w:bCs/>
          <w:sz w:val="23"/>
          <w:szCs w:val="23"/>
          <w:rtl/>
        </w:rPr>
        <w:t>مَعَاذَ اللَّهِ إِنَّهُ رَبِّي أَحْسَنَ مَثْوَايَ</w:t>
      </w:r>
      <w:r w:rsidRPr="00722EDB">
        <w:rPr>
          <w:rFonts w:ascii="Traditional Arabic" w:hAnsi="Traditional Arabic" w:cs="Traditional Arabic" w:hint="cs"/>
          <w:b/>
          <w:bCs/>
          <w:sz w:val="24"/>
          <w:szCs w:val="24"/>
          <w:rtl/>
        </w:rPr>
        <w:t>﴾</w:t>
      </w:r>
      <w:r w:rsidRPr="00722EDB">
        <w:rPr>
          <w:rFonts w:cs="B Nazanin+ Regular" w:hint="cs"/>
          <w:sz w:val="24"/>
          <w:szCs w:val="24"/>
          <w:rtl/>
        </w:rPr>
        <w:t xml:space="preserve">. </w:t>
      </w:r>
      <w:r w:rsidRPr="00670262">
        <w:rPr>
          <w:rFonts w:cs="B Zar" w:hint="cs"/>
          <w:sz w:val="24"/>
          <w:szCs w:val="24"/>
          <w:rtl/>
        </w:rPr>
        <w:t>سورۀ یوسف، آیۀ 23.</w:t>
      </w:r>
    </w:p>
  </w:footnote>
  <w:footnote w:id="43">
    <w:p w:rsidR="000959BE" w:rsidRPr="00722EDB" w:rsidRDefault="000959BE" w:rsidP="000959BE">
      <w:pPr>
        <w:pStyle w:val="NormalWeb"/>
        <w:spacing w:after="0" w:line="216" w:lineRule="auto"/>
        <w:jc w:val="both"/>
        <w:rPr>
          <w:rFonts w:cs="B Nazanin+ Regular"/>
          <w:rtl/>
        </w:rPr>
      </w:pPr>
      <w:r w:rsidRPr="00670262">
        <w:rPr>
          <w:rStyle w:val="FootnoteReference"/>
          <w:rFonts w:cs="B Zar"/>
          <w:vertAlign w:val="baseline"/>
        </w:rPr>
        <w:footnoteRef/>
      </w:r>
      <w:r w:rsidRPr="00670262">
        <w:rPr>
          <w:rFonts w:cs="B Zar" w:hint="cs"/>
          <w:rtl/>
        </w:rPr>
        <w:t xml:space="preserve">. </w:t>
      </w:r>
      <w:r w:rsidRPr="00722EDB">
        <w:rPr>
          <w:rFonts w:ascii="Traditional Arabic" w:hAnsi="Traditional Arabic" w:cs="Traditional Arabic" w:hint="cs"/>
          <w:b/>
          <w:bCs/>
          <w:spacing w:val="-2"/>
          <w:rtl/>
        </w:rPr>
        <w:t>﴿</w:t>
      </w:r>
      <w:r w:rsidRPr="00670262">
        <w:rPr>
          <w:rFonts w:ascii="NoorLotus" w:hAnsi="NoorLotus" w:cs="B Badr" w:hint="cs"/>
          <w:b/>
          <w:bCs/>
          <w:sz w:val="23"/>
          <w:szCs w:val="23"/>
          <w:rtl/>
        </w:rPr>
        <w:t>وَ لَقَدْ رَاوَدْتُهُ عَنْ نَفْسِهِ فَاسْتَعْصَمَ</w:t>
      </w:r>
      <w:r w:rsidRPr="00722EDB">
        <w:rPr>
          <w:rFonts w:ascii="Traditional Arabic" w:hAnsi="Traditional Arabic" w:cs="Traditional Arabic" w:hint="cs"/>
          <w:b/>
          <w:bCs/>
          <w:rtl/>
        </w:rPr>
        <w:t>﴾</w:t>
      </w:r>
      <w:r w:rsidRPr="00722EDB">
        <w:rPr>
          <w:rFonts w:cs="B Nazanin+ Regular" w:hint="cs"/>
          <w:rtl/>
        </w:rPr>
        <w:t xml:space="preserve">. </w:t>
      </w:r>
      <w:r w:rsidRPr="00670262">
        <w:rPr>
          <w:rFonts w:cs="B Zar" w:hint="cs"/>
          <w:rtl/>
        </w:rPr>
        <w:t>سورۀ یوسف، آیۀ 32.</w:t>
      </w:r>
    </w:p>
  </w:footnote>
  <w:footnote w:id="44">
    <w:p w:rsidR="000959BE" w:rsidRPr="00DE4806" w:rsidRDefault="000959BE" w:rsidP="000959BE">
      <w:pPr>
        <w:pStyle w:val="FootnoteText"/>
        <w:spacing w:line="216" w:lineRule="auto"/>
        <w:jc w:val="both"/>
        <w:rPr>
          <w:rFonts w:cs="B Zar"/>
          <w:sz w:val="22"/>
          <w:szCs w:val="22"/>
          <w:rtl/>
        </w:rPr>
      </w:pPr>
      <w:r w:rsidRPr="00DE4806">
        <w:rPr>
          <w:rStyle w:val="FootnoteReference"/>
          <w:rFonts w:cs="B Zar"/>
          <w:sz w:val="22"/>
          <w:szCs w:val="22"/>
          <w:vertAlign w:val="baseline"/>
        </w:rPr>
        <w:footnoteRef/>
      </w:r>
      <w:r w:rsidRPr="00DE4806">
        <w:rPr>
          <w:rFonts w:cs="B Zar" w:hint="cs"/>
          <w:sz w:val="22"/>
          <w:szCs w:val="22"/>
          <w:rtl/>
        </w:rPr>
        <w:t>. ری شهری، محمد، کیمیای محبّت، ص 27.</w:t>
      </w:r>
    </w:p>
  </w:footnote>
  <w:footnote w:id="45">
    <w:p w:rsidR="008D7473" w:rsidRPr="00722EDB" w:rsidRDefault="008D7473" w:rsidP="008D7473">
      <w:pPr>
        <w:pStyle w:val="FootnoteText"/>
        <w:spacing w:line="168" w:lineRule="auto"/>
        <w:jc w:val="both"/>
        <w:rPr>
          <w:rFonts w:cs="B Nazanin"/>
          <w:sz w:val="24"/>
          <w:szCs w:val="24"/>
          <w:rtl/>
        </w:rPr>
      </w:pPr>
      <w:r w:rsidRPr="00DE4806">
        <w:rPr>
          <w:rStyle w:val="FootnoteReference"/>
          <w:rFonts w:cs="B Zar"/>
          <w:sz w:val="22"/>
          <w:szCs w:val="22"/>
          <w:vertAlign w:val="baseline"/>
        </w:rPr>
        <w:footnoteRef/>
      </w:r>
      <w:r w:rsidRPr="00DE4806">
        <w:rPr>
          <w:rFonts w:cs="B Zar" w:hint="cs"/>
          <w:sz w:val="22"/>
          <w:szCs w:val="22"/>
          <w:rtl/>
        </w:rPr>
        <w:t>. سعدی.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0C4502"/>
    <w:multiLevelType w:val="hybridMultilevel"/>
    <w:tmpl w:val="CE065FF0"/>
    <w:lvl w:ilvl="0" w:tplc="DA48778C">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numRestart w:val="eachPage"/>
    <w:footnote w:id="-1"/>
    <w:footnote w:id="0"/>
  </w:footnotePr>
  <w:endnotePr>
    <w:endnote w:id="-1"/>
    <w:endnote w:id="0"/>
  </w:endnotePr>
  <w:compat/>
  <w:rsids>
    <w:rsidRoot w:val="004F02E0"/>
    <w:rsid w:val="00002F55"/>
    <w:rsid w:val="000719AA"/>
    <w:rsid w:val="00074FC9"/>
    <w:rsid w:val="00076F0F"/>
    <w:rsid w:val="000959BE"/>
    <w:rsid w:val="000C78FC"/>
    <w:rsid w:val="0012073C"/>
    <w:rsid w:val="0015209B"/>
    <w:rsid w:val="00193818"/>
    <w:rsid w:val="001944BA"/>
    <w:rsid w:val="001E3C87"/>
    <w:rsid w:val="00213A5A"/>
    <w:rsid w:val="002869AA"/>
    <w:rsid w:val="00340415"/>
    <w:rsid w:val="003E4636"/>
    <w:rsid w:val="00413619"/>
    <w:rsid w:val="00415BBC"/>
    <w:rsid w:val="00442700"/>
    <w:rsid w:val="00470977"/>
    <w:rsid w:val="00474509"/>
    <w:rsid w:val="00490C0B"/>
    <w:rsid w:val="0049217C"/>
    <w:rsid w:val="004C2AEB"/>
    <w:rsid w:val="004F02E0"/>
    <w:rsid w:val="00536DA1"/>
    <w:rsid w:val="00576590"/>
    <w:rsid w:val="00596AF3"/>
    <w:rsid w:val="005A0C02"/>
    <w:rsid w:val="005B0DBF"/>
    <w:rsid w:val="005E36FC"/>
    <w:rsid w:val="006214FD"/>
    <w:rsid w:val="00652252"/>
    <w:rsid w:val="00661419"/>
    <w:rsid w:val="00670B29"/>
    <w:rsid w:val="006A5C75"/>
    <w:rsid w:val="006B1F7C"/>
    <w:rsid w:val="006B7E8A"/>
    <w:rsid w:val="006D2D34"/>
    <w:rsid w:val="007359C9"/>
    <w:rsid w:val="0073612E"/>
    <w:rsid w:val="00754D4C"/>
    <w:rsid w:val="00792893"/>
    <w:rsid w:val="007E1FF7"/>
    <w:rsid w:val="007E7F5D"/>
    <w:rsid w:val="00801965"/>
    <w:rsid w:val="0081387B"/>
    <w:rsid w:val="008704F8"/>
    <w:rsid w:val="008B436B"/>
    <w:rsid w:val="008D7473"/>
    <w:rsid w:val="008E125C"/>
    <w:rsid w:val="00931318"/>
    <w:rsid w:val="00940AA2"/>
    <w:rsid w:val="00946878"/>
    <w:rsid w:val="00967CE1"/>
    <w:rsid w:val="009A4BBD"/>
    <w:rsid w:val="009F43D5"/>
    <w:rsid w:val="00A113FD"/>
    <w:rsid w:val="00A26C1D"/>
    <w:rsid w:val="00A74803"/>
    <w:rsid w:val="00A7711E"/>
    <w:rsid w:val="00A7799F"/>
    <w:rsid w:val="00AC6C3F"/>
    <w:rsid w:val="00AD0123"/>
    <w:rsid w:val="00B26484"/>
    <w:rsid w:val="00B57A59"/>
    <w:rsid w:val="00B941BF"/>
    <w:rsid w:val="00BA299F"/>
    <w:rsid w:val="00C20ADD"/>
    <w:rsid w:val="00C45959"/>
    <w:rsid w:val="00C6414F"/>
    <w:rsid w:val="00CB6CF1"/>
    <w:rsid w:val="00CE6B6D"/>
    <w:rsid w:val="00D01790"/>
    <w:rsid w:val="00D034BF"/>
    <w:rsid w:val="00D221CD"/>
    <w:rsid w:val="00D73381"/>
    <w:rsid w:val="00D81159"/>
    <w:rsid w:val="00DE3831"/>
    <w:rsid w:val="00DE4806"/>
    <w:rsid w:val="00E0131F"/>
    <w:rsid w:val="00E71C99"/>
    <w:rsid w:val="00EF1135"/>
    <w:rsid w:val="00F82711"/>
    <w:rsid w:val="00FA4571"/>
    <w:rsid w:val="00FB380C"/>
    <w:rsid w:val="00FD0067"/>
    <w:rsid w:val="00FD51E9"/>
    <w:rsid w:val="00FE0E2D"/>
    <w:rsid w:val="00FF749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2E0"/>
    <w:pPr>
      <w:bidi/>
      <w:spacing w:after="0" w:line="360" w:lineRule="auto"/>
      <w:jc w:val="lowKashida"/>
    </w:pPr>
    <w:rPr>
      <w:sz w:val="22"/>
      <w:szCs w:val="22"/>
    </w:rPr>
  </w:style>
  <w:style w:type="paragraph" w:styleId="Heading1">
    <w:name w:val="heading 1"/>
    <w:basedOn w:val="Normal"/>
    <w:next w:val="Normal"/>
    <w:link w:val="Heading1Char"/>
    <w:qFormat/>
    <w:rsid w:val="00A113FD"/>
    <w:pPr>
      <w:keepNext/>
      <w:keepLines/>
      <w:spacing w:before="360"/>
      <w:jc w:val="left"/>
      <w:outlineLvl w:val="0"/>
    </w:pPr>
    <w:rPr>
      <w:rFonts w:asciiTheme="majorHAnsi" w:eastAsiaTheme="majorEastAsia" w:hAnsiTheme="majorHAnsi" w:cstheme="majorBidi"/>
      <w:b/>
      <w:bCs/>
      <w:color w:val="943634" w:themeColor="accent2" w:themeShade="BF"/>
      <w:sz w:val="28"/>
      <w:szCs w:val="24"/>
    </w:rPr>
  </w:style>
  <w:style w:type="paragraph" w:styleId="Heading2">
    <w:name w:val="heading 2"/>
    <w:basedOn w:val="Normal"/>
    <w:next w:val="Normal"/>
    <w:link w:val="Heading2Char"/>
    <w:uiPriority w:val="9"/>
    <w:semiHidden/>
    <w:unhideWhenUsed/>
    <w:qFormat/>
    <w:rsid w:val="00FD51E9"/>
    <w:pPr>
      <w:keepNext/>
      <w:keepLines/>
      <w:spacing w:before="200" w:line="276" w:lineRule="auto"/>
      <w:jc w:val="left"/>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B7E8A"/>
    <w:pPr>
      <w:keepNext/>
      <w:keepLines/>
      <w:spacing w:before="200" w:line="276" w:lineRule="auto"/>
      <w:jc w:val="left"/>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عبارت"/>
    <w:basedOn w:val="NoSpacing"/>
    <w:link w:val="Char"/>
    <w:qFormat/>
    <w:rsid w:val="00D221CD"/>
    <w:pPr>
      <w:spacing w:after="80" w:line="274" w:lineRule="auto"/>
      <w:ind w:left="851"/>
      <w:jc w:val="lowKashida"/>
    </w:pPr>
    <w:rPr>
      <w:rFonts w:cs="B Mitra"/>
      <w:bCs/>
      <w:szCs w:val="26"/>
    </w:rPr>
  </w:style>
  <w:style w:type="character" w:customStyle="1" w:styleId="Char">
    <w:name w:val="عبارت Char"/>
    <w:basedOn w:val="DefaultParagraphFont"/>
    <w:link w:val="a"/>
    <w:rsid w:val="00D221CD"/>
    <w:rPr>
      <w:rFonts w:cs="B Mitra"/>
      <w:bCs/>
      <w:szCs w:val="26"/>
    </w:rPr>
  </w:style>
  <w:style w:type="paragraph" w:styleId="NoSpacing">
    <w:name w:val="No Spacing"/>
    <w:uiPriority w:val="1"/>
    <w:qFormat/>
    <w:rsid w:val="00D221CD"/>
    <w:pPr>
      <w:bidi/>
      <w:spacing w:after="0" w:line="240" w:lineRule="auto"/>
    </w:pPr>
  </w:style>
  <w:style w:type="character" w:customStyle="1" w:styleId="Heading1Char">
    <w:name w:val="Heading 1 Char"/>
    <w:basedOn w:val="DefaultParagraphFont"/>
    <w:link w:val="Heading1"/>
    <w:rsid w:val="00A113FD"/>
    <w:rPr>
      <w:rFonts w:asciiTheme="majorHAnsi" w:eastAsiaTheme="majorEastAsia" w:hAnsiTheme="majorHAnsi" w:cstheme="majorBidi"/>
      <w:b/>
      <w:bCs/>
      <w:color w:val="943634" w:themeColor="accent2" w:themeShade="BF"/>
      <w:sz w:val="28"/>
    </w:rPr>
  </w:style>
  <w:style w:type="character" w:customStyle="1" w:styleId="Heading2Char">
    <w:name w:val="Heading 2 Char"/>
    <w:basedOn w:val="DefaultParagraphFont"/>
    <w:link w:val="Heading2"/>
    <w:uiPriority w:val="9"/>
    <w:semiHidden/>
    <w:rsid w:val="00FD51E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B7E8A"/>
    <w:rPr>
      <w:rFonts w:asciiTheme="majorHAnsi" w:eastAsiaTheme="majorEastAsia" w:hAnsiTheme="majorHAnsi" w:cstheme="majorBidi"/>
      <w:b/>
      <w:bCs/>
      <w:color w:val="4F81BD" w:themeColor="accent1"/>
    </w:rPr>
  </w:style>
  <w:style w:type="paragraph" w:customStyle="1" w:styleId="a0">
    <w:name w:val="عربی"/>
    <w:basedOn w:val="NormalWeb"/>
    <w:link w:val="Char0"/>
    <w:qFormat/>
    <w:rsid w:val="00B57A59"/>
    <w:pPr>
      <w:widowControl w:val="0"/>
      <w:spacing w:after="0"/>
      <w:jc w:val="lowKashida"/>
    </w:pPr>
    <w:rPr>
      <w:rFonts w:ascii="Traditional Arabic" w:eastAsia="Times New Roman" w:hAnsi="Traditional Arabic" w:cs="Traditional Arabic"/>
      <w:b/>
      <w:bCs/>
      <w:sz w:val="28"/>
      <w:szCs w:val="28"/>
    </w:rPr>
  </w:style>
  <w:style w:type="character" w:customStyle="1" w:styleId="Char0">
    <w:name w:val="عربی Char"/>
    <w:basedOn w:val="DefaultParagraphFont"/>
    <w:link w:val="a0"/>
    <w:rsid w:val="00B57A59"/>
    <w:rPr>
      <w:rFonts w:ascii="Traditional Arabic" w:eastAsia="Times New Roman" w:hAnsi="Traditional Arabic" w:cs="Traditional Arabic"/>
      <w:b/>
      <w:bCs/>
      <w:sz w:val="28"/>
      <w:szCs w:val="28"/>
    </w:rPr>
  </w:style>
  <w:style w:type="paragraph" w:styleId="TOCHeading">
    <w:name w:val="TOC Heading"/>
    <w:basedOn w:val="Heading1"/>
    <w:next w:val="Normal"/>
    <w:uiPriority w:val="39"/>
    <w:semiHidden/>
    <w:unhideWhenUsed/>
    <w:qFormat/>
    <w:rsid w:val="00A113FD"/>
    <w:pPr>
      <w:bidi w:val="0"/>
      <w:spacing w:before="480" w:line="276" w:lineRule="auto"/>
      <w:outlineLvl w:val="9"/>
    </w:pPr>
    <w:rPr>
      <w:color w:val="365F91" w:themeColor="accent1" w:themeShade="BF"/>
      <w:lang w:eastAsia="ja-JP" w:bidi="ar-SA"/>
    </w:rPr>
  </w:style>
  <w:style w:type="paragraph" w:styleId="NormalWeb">
    <w:name w:val="Normal (Web)"/>
    <w:basedOn w:val="Normal"/>
    <w:uiPriority w:val="99"/>
    <w:unhideWhenUsed/>
    <w:rsid w:val="00A113FD"/>
    <w:pPr>
      <w:spacing w:after="200" w:line="276" w:lineRule="auto"/>
      <w:jc w:val="left"/>
    </w:pPr>
    <w:rPr>
      <w:rFonts w:ascii="Times New Roman" w:hAnsi="Times New Roman" w:cs="Times New Roman"/>
      <w:sz w:val="24"/>
      <w:szCs w:val="24"/>
    </w:rPr>
  </w:style>
  <w:style w:type="table" w:styleId="TableGrid">
    <w:name w:val="Table Grid"/>
    <w:basedOn w:val="TableNormal"/>
    <w:uiPriority w:val="59"/>
    <w:rsid w:val="004F02E0"/>
    <w:pPr>
      <w:spacing w:after="0" w:line="240" w:lineRule="auto"/>
      <w:jc w:val="lowKashida"/>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F02E0"/>
    <w:pPr>
      <w:spacing w:line="240" w:lineRule="auto"/>
    </w:pPr>
    <w:rPr>
      <w:sz w:val="20"/>
      <w:szCs w:val="20"/>
    </w:rPr>
  </w:style>
  <w:style w:type="character" w:customStyle="1" w:styleId="FootnoteTextChar">
    <w:name w:val="Footnote Text Char"/>
    <w:basedOn w:val="DefaultParagraphFont"/>
    <w:link w:val="FootnoteText"/>
    <w:uiPriority w:val="99"/>
    <w:rsid w:val="004F02E0"/>
    <w:rPr>
      <w:sz w:val="20"/>
      <w:szCs w:val="20"/>
    </w:rPr>
  </w:style>
  <w:style w:type="character" w:styleId="FootnoteReference">
    <w:name w:val="footnote reference"/>
    <w:basedOn w:val="DefaultParagraphFont"/>
    <w:uiPriority w:val="99"/>
    <w:semiHidden/>
    <w:unhideWhenUsed/>
    <w:rsid w:val="004F02E0"/>
    <w:rPr>
      <w:vertAlign w:val="superscript"/>
    </w:rPr>
  </w:style>
  <w:style w:type="paragraph" w:styleId="Header">
    <w:name w:val="header"/>
    <w:basedOn w:val="Normal"/>
    <w:link w:val="HeaderChar"/>
    <w:uiPriority w:val="99"/>
    <w:unhideWhenUsed/>
    <w:rsid w:val="00BA299F"/>
    <w:pPr>
      <w:tabs>
        <w:tab w:val="center" w:pos="4513"/>
        <w:tab w:val="right" w:pos="9026"/>
      </w:tabs>
      <w:spacing w:line="240" w:lineRule="auto"/>
    </w:pPr>
  </w:style>
  <w:style w:type="character" w:customStyle="1" w:styleId="HeaderChar">
    <w:name w:val="Header Char"/>
    <w:basedOn w:val="DefaultParagraphFont"/>
    <w:link w:val="Header"/>
    <w:uiPriority w:val="99"/>
    <w:rsid w:val="00BA299F"/>
    <w:rPr>
      <w:sz w:val="22"/>
      <w:szCs w:val="22"/>
    </w:rPr>
  </w:style>
  <w:style w:type="paragraph" w:styleId="Footer">
    <w:name w:val="footer"/>
    <w:basedOn w:val="Normal"/>
    <w:link w:val="FooterChar"/>
    <w:uiPriority w:val="99"/>
    <w:unhideWhenUsed/>
    <w:rsid w:val="00BA299F"/>
    <w:pPr>
      <w:tabs>
        <w:tab w:val="center" w:pos="4513"/>
        <w:tab w:val="right" w:pos="9026"/>
      </w:tabs>
      <w:spacing w:line="240" w:lineRule="auto"/>
    </w:pPr>
  </w:style>
  <w:style w:type="character" w:customStyle="1" w:styleId="FooterChar">
    <w:name w:val="Footer Char"/>
    <w:basedOn w:val="DefaultParagraphFont"/>
    <w:link w:val="Footer"/>
    <w:uiPriority w:val="99"/>
    <w:rsid w:val="00BA299F"/>
    <w:rPr>
      <w:sz w:val="22"/>
      <w:szCs w:val="22"/>
    </w:rPr>
  </w:style>
  <w:style w:type="paragraph" w:styleId="BalloonText">
    <w:name w:val="Balloon Text"/>
    <w:basedOn w:val="Normal"/>
    <w:link w:val="BalloonTextChar"/>
    <w:uiPriority w:val="99"/>
    <w:semiHidden/>
    <w:unhideWhenUsed/>
    <w:rsid w:val="00D0179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790"/>
    <w:rPr>
      <w:rFonts w:ascii="Tahoma" w:hAnsi="Tahoma" w:cs="Tahoma"/>
      <w:sz w:val="16"/>
      <w:szCs w:val="16"/>
    </w:rPr>
  </w:style>
  <w:style w:type="paragraph" w:styleId="ListParagraph">
    <w:name w:val="List Paragraph"/>
    <w:basedOn w:val="Normal"/>
    <w:uiPriority w:val="34"/>
    <w:qFormat/>
    <w:rsid w:val="00A771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2E0"/>
    <w:pPr>
      <w:bidi/>
      <w:spacing w:after="0" w:line="360" w:lineRule="auto"/>
      <w:jc w:val="lowKashida"/>
    </w:pPr>
    <w:rPr>
      <w:sz w:val="22"/>
      <w:szCs w:val="22"/>
    </w:rPr>
  </w:style>
  <w:style w:type="paragraph" w:styleId="Heading1">
    <w:name w:val="heading 1"/>
    <w:basedOn w:val="Normal"/>
    <w:next w:val="Normal"/>
    <w:link w:val="Heading1Char"/>
    <w:qFormat/>
    <w:rsid w:val="00A113FD"/>
    <w:pPr>
      <w:keepNext/>
      <w:keepLines/>
      <w:spacing w:before="360"/>
      <w:jc w:val="left"/>
      <w:outlineLvl w:val="0"/>
    </w:pPr>
    <w:rPr>
      <w:rFonts w:asciiTheme="majorHAnsi" w:eastAsiaTheme="majorEastAsia" w:hAnsiTheme="majorHAnsi" w:cstheme="majorBidi"/>
      <w:b/>
      <w:bCs/>
      <w:color w:val="943634" w:themeColor="accent2" w:themeShade="BF"/>
      <w:sz w:val="28"/>
      <w:szCs w:val="24"/>
    </w:rPr>
  </w:style>
  <w:style w:type="paragraph" w:styleId="Heading2">
    <w:name w:val="heading 2"/>
    <w:basedOn w:val="Normal"/>
    <w:next w:val="Normal"/>
    <w:link w:val="Heading2Char"/>
    <w:uiPriority w:val="9"/>
    <w:semiHidden/>
    <w:unhideWhenUsed/>
    <w:qFormat/>
    <w:rsid w:val="00FD51E9"/>
    <w:pPr>
      <w:keepNext/>
      <w:keepLines/>
      <w:spacing w:before="200" w:line="276" w:lineRule="auto"/>
      <w:jc w:val="left"/>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B7E8A"/>
    <w:pPr>
      <w:keepNext/>
      <w:keepLines/>
      <w:spacing w:before="200" w:line="276" w:lineRule="auto"/>
      <w:jc w:val="left"/>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عبارت"/>
    <w:basedOn w:val="NoSpacing"/>
    <w:link w:val="Char"/>
    <w:qFormat/>
    <w:rsid w:val="00D221CD"/>
    <w:pPr>
      <w:spacing w:after="80" w:line="274" w:lineRule="auto"/>
      <w:ind w:left="851"/>
      <w:jc w:val="lowKashida"/>
    </w:pPr>
    <w:rPr>
      <w:rFonts w:cs="B Mitra"/>
      <w:bCs/>
      <w:szCs w:val="26"/>
    </w:rPr>
  </w:style>
  <w:style w:type="character" w:customStyle="1" w:styleId="Char">
    <w:name w:val="عبارت Char"/>
    <w:basedOn w:val="DefaultParagraphFont"/>
    <w:link w:val="a"/>
    <w:rsid w:val="00D221CD"/>
    <w:rPr>
      <w:rFonts w:cs="B Mitra"/>
      <w:bCs/>
      <w:szCs w:val="26"/>
    </w:rPr>
  </w:style>
  <w:style w:type="paragraph" w:styleId="NoSpacing">
    <w:name w:val="No Spacing"/>
    <w:uiPriority w:val="1"/>
    <w:qFormat/>
    <w:rsid w:val="00D221CD"/>
    <w:pPr>
      <w:bidi/>
      <w:spacing w:after="0" w:line="240" w:lineRule="auto"/>
    </w:pPr>
  </w:style>
  <w:style w:type="character" w:customStyle="1" w:styleId="Heading1Char">
    <w:name w:val="Heading 1 Char"/>
    <w:basedOn w:val="DefaultParagraphFont"/>
    <w:link w:val="Heading1"/>
    <w:rsid w:val="00A113FD"/>
    <w:rPr>
      <w:rFonts w:asciiTheme="majorHAnsi" w:eastAsiaTheme="majorEastAsia" w:hAnsiTheme="majorHAnsi" w:cstheme="majorBidi"/>
      <w:b/>
      <w:bCs/>
      <w:color w:val="943634" w:themeColor="accent2" w:themeShade="BF"/>
      <w:sz w:val="28"/>
    </w:rPr>
  </w:style>
  <w:style w:type="character" w:customStyle="1" w:styleId="Heading2Char">
    <w:name w:val="Heading 2 Char"/>
    <w:basedOn w:val="DefaultParagraphFont"/>
    <w:link w:val="Heading2"/>
    <w:uiPriority w:val="9"/>
    <w:semiHidden/>
    <w:rsid w:val="00FD51E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B7E8A"/>
    <w:rPr>
      <w:rFonts w:asciiTheme="majorHAnsi" w:eastAsiaTheme="majorEastAsia" w:hAnsiTheme="majorHAnsi" w:cstheme="majorBidi"/>
      <w:b/>
      <w:bCs/>
      <w:color w:val="4F81BD" w:themeColor="accent1"/>
    </w:rPr>
  </w:style>
  <w:style w:type="paragraph" w:customStyle="1" w:styleId="a0">
    <w:name w:val="عربی"/>
    <w:basedOn w:val="NormalWeb"/>
    <w:link w:val="Char0"/>
    <w:qFormat/>
    <w:rsid w:val="00B57A59"/>
    <w:pPr>
      <w:widowControl w:val="0"/>
      <w:spacing w:after="0"/>
      <w:jc w:val="lowKashida"/>
    </w:pPr>
    <w:rPr>
      <w:rFonts w:ascii="Traditional Arabic" w:eastAsia="Times New Roman" w:hAnsi="Traditional Arabic" w:cs="Traditional Arabic"/>
      <w:b/>
      <w:bCs/>
      <w:sz w:val="28"/>
      <w:szCs w:val="28"/>
    </w:rPr>
  </w:style>
  <w:style w:type="character" w:customStyle="1" w:styleId="Char0">
    <w:name w:val="عربی Char"/>
    <w:basedOn w:val="DefaultParagraphFont"/>
    <w:link w:val="a0"/>
    <w:rsid w:val="00B57A59"/>
    <w:rPr>
      <w:rFonts w:ascii="Traditional Arabic" w:eastAsia="Times New Roman" w:hAnsi="Traditional Arabic" w:cs="Traditional Arabic"/>
      <w:b/>
      <w:bCs/>
      <w:sz w:val="28"/>
      <w:szCs w:val="28"/>
    </w:rPr>
  </w:style>
  <w:style w:type="paragraph" w:styleId="TOCHeading">
    <w:name w:val="TOC Heading"/>
    <w:basedOn w:val="Heading1"/>
    <w:next w:val="Normal"/>
    <w:uiPriority w:val="39"/>
    <w:semiHidden/>
    <w:unhideWhenUsed/>
    <w:qFormat/>
    <w:rsid w:val="00A113FD"/>
    <w:pPr>
      <w:bidi w:val="0"/>
      <w:spacing w:before="480" w:line="276" w:lineRule="auto"/>
      <w:outlineLvl w:val="9"/>
    </w:pPr>
    <w:rPr>
      <w:color w:val="365F91" w:themeColor="accent1" w:themeShade="BF"/>
      <w:lang w:eastAsia="ja-JP" w:bidi="ar-SA"/>
    </w:rPr>
  </w:style>
  <w:style w:type="paragraph" w:styleId="NormalWeb">
    <w:name w:val="Normal (Web)"/>
    <w:basedOn w:val="Normal"/>
    <w:uiPriority w:val="99"/>
    <w:unhideWhenUsed/>
    <w:rsid w:val="00A113FD"/>
    <w:pPr>
      <w:spacing w:after="200" w:line="276" w:lineRule="auto"/>
      <w:jc w:val="left"/>
    </w:pPr>
    <w:rPr>
      <w:rFonts w:ascii="Times New Roman" w:hAnsi="Times New Roman" w:cs="Times New Roman"/>
      <w:sz w:val="24"/>
      <w:szCs w:val="24"/>
    </w:rPr>
  </w:style>
  <w:style w:type="table" w:styleId="TableGrid">
    <w:name w:val="Table Grid"/>
    <w:basedOn w:val="TableNormal"/>
    <w:uiPriority w:val="59"/>
    <w:rsid w:val="004F02E0"/>
    <w:pPr>
      <w:spacing w:after="0" w:line="240" w:lineRule="auto"/>
      <w:jc w:val="lowKashida"/>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F02E0"/>
    <w:pPr>
      <w:spacing w:line="240" w:lineRule="auto"/>
    </w:pPr>
    <w:rPr>
      <w:sz w:val="20"/>
      <w:szCs w:val="20"/>
    </w:rPr>
  </w:style>
  <w:style w:type="character" w:customStyle="1" w:styleId="FootnoteTextChar">
    <w:name w:val="Footnote Text Char"/>
    <w:basedOn w:val="DefaultParagraphFont"/>
    <w:link w:val="FootnoteText"/>
    <w:uiPriority w:val="99"/>
    <w:rsid w:val="004F02E0"/>
    <w:rPr>
      <w:sz w:val="20"/>
      <w:szCs w:val="20"/>
    </w:rPr>
  </w:style>
  <w:style w:type="character" w:styleId="FootnoteReference">
    <w:name w:val="footnote reference"/>
    <w:basedOn w:val="DefaultParagraphFont"/>
    <w:uiPriority w:val="99"/>
    <w:semiHidden/>
    <w:unhideWhenUsed/>
    <w:rsid w:val="004F02E0"/>
    <w:rPr>
      <w:vertAlign w:val="superscript"/>
    </w:rPr>
  </w:style>
  <w:style w:type="paragraph" w:styleId="Header">
    <w:name w:val="header"/>
    <w:basedOn w:val="Normal"/>
    <w:link w:val="HeaderChar"/>
    <w:uiPriority w:val="99"/>
    <w:unhideWhenUsed/>
    <w:rsid w:val="00BA299F"/>
    <w:pPr>
      <w:tabs>
        <w:tab w:val="center" w:pos="4513"/>
        <w:tab w:val="right" w:pos="9026"/>
      </w:tabs>
      <w:spacing w:line="240" w:lineRule="auto"/>
    </w:pPr>
  </w:style>
  <w:style w:type="character" w:customStyle="1" w:styleId="HeaderChar">
    <w:name w:val="Header Char"/>
    <w:basedOn w:val="DefaultParagraphFont"/>
    <w:link w:val="Header"/>
    <w:uiPriority w:val="99"/>
    <w:rsid w:val="00BA299F"/>
    <w:rPr>
      <w:sz w:val="22"/>
      <w:szCs w:val="22"/>
    </w:rPr>
  </w:style>
  <w:style w:type="paragraph" w:styleId="Footer">
    <w:name w:val="footer"/>
    <w:basedOn w:val="Normal"/>
    <w:link w:val="FooterChar"/>
    <w:uiPriority w:val="99"/>
    <w:unhideWhenUsed/>
    <w:rsid w:val="00BA299F"/>
    <w:pPr>
      <w:tabs>
        <w:tab w:val="center" w:pos="4513"/>
        <w:tab w:val="right" w:pos="9026"/>
      </w:tabs>
      <w:spacing w:line="240" w:lineRule="auto"/>
    </w:pPr>
  </w:style>
  <w:style w:type="character" w:customStyle="1" w:styleId="FooterChar">
    <w:name w:val="Footer Char"/>
    <w:basedOn w:val="DefaultParagraphFont"/>
    <w:link w:val="Footer"/>
    <w:uiPriority w:val="99"/>
    <w:rsid w:val="00BA299F"/>
    <w:rPr>
      <w:sz w:val="22"/>
      <w:szCs w:val="22"/>
    </w:rPr>
  </w:style>
  <w:style w:type="paragraph" w:styleId="BalloonText">
    <w:name w:val="Balloon Text"/>
    <w:basedOn w:val="Normal"/>
    <w:link w:val="BalloonTextChar"/>
    <w:uiPriority w:val="99"/>
    <w:semiHidden/>
    <w:unhideWhenUsed/>
    <w:rsid w:val="00D0179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790"/>
    <w:rPr>
      <w:rFonts w:ascii="Tahoma" w:hAnsi="Tahoma" w:cs="Tahoma"/>
      <w:sz w:val="16"/>
      <w:szCs w:val="16"/>
    </w:rPr>
  </w:style>
  <w:style w:type="paragraph" w:styleId="ListParagraph">
    <w:name w:val="List Paragraph"/>
    <w:basedOn w:val="Normal"/>
    <w:uiPriority w:val="34"/>
    <w:qFormat/>
    <w:rsid w:val="00A7711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E13FE-5351-4B28-8B72-1DC7EFFC8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4028</Words>
  <Characters>22966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mahdi</dc:creator>
  <cp:lastModifiedBy>Parand</cp:lastModifiedBy>
  <cp:revision>2</cp:revision>
  <cp:lastPrinted>2017-11-28T14:09:00Z</cp:lastPrinted>
  <dcterms:created xsi:type="dcterms:W3CDTF">2017-11-29T07:35:00Z</dcterms:created>
  <dcterms:modified xsi:type="dcterms:W3CDTF">2017-11-29T07:35:00Z</dcterms:modified>
</cp:coreProperties>
</file>